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sz w:val="52"/>
          <w:szCs w:val="52"/>
        </w:rPr>
      </w:pPr>
    </w:p>
    <w:p/>
    <w:p>
      <w:pPr>
        <w:pStyle w:val="13"/>
        <w:rPr>
          <w:sz w:val="52"/>
          <w:szCs w:val="52"/>
        </w:rPr>
      </w:pPr>
      <w:bookmarkStart w:id="0" w:name="_Toc37693777"/>
      <w:bookmarkStart w:id="1" w:name="_Toc130490829"/>
      <w:bookmarkStart w:id="2" w:name="_Toc130490565"/>
      <w:r>
        <w:rPr>
          <w:sz w:val="52"/>
          <w:szCs w:val="52"/>
        </w:rPr>
        <w:t>马尔康市自然保护地整合优化</w:t>
      </w:r>
      <w:bookmarkEnd w:id="0"/>
      <w:bookmarkStart w:id="3" w:name="_Toc37693778"/>
      <w:r>
        <w:rPr>
          <w:sz w:val="52"/>
          <w:szCs w:val="52"/>
        </w:rPr>
        <w:t>方案</w:t>
      </w:r>
      <w:bookmarkEnd w:id="1"/>
      <w:bookmarkEnd w:id="2"/>
      <w:bookmarkEnd w:id="3"/>
    </w:p>
    <w:p/>
    <w:p/>
    <w:p/>
    <w:p/>
    <w:p/>
    <w:p/>
    <w:p/>
    <w:p/>
    <w:p/>
    <w:p/>
    <w:p/>
    <w:p/>
    <w:p/>
    <w:p/>
    <w:p/>
    <w:p/>
    <w:p/>
    <w:p/>
    <w:p/>
    <w:p/>
    <w:p/>
    <w:p/>
    <w:p/>
    <w:p/>
    <w:p>
      <w:pPr>
        <w:jc w:val="center"/>
        <w:rPr>
          <w:rFonts w:hint="default" w:eastAsia="宋体"/>
          <w:sz w:val="32"/>
          <w:szCs w:val="32"/>
          <w:lang w:val="en-US" w:eastAsia="zh-CN"/>
        </w:rPr>
      </w:pPr>
      <w:r>
        <w:rPr>
          <w:sz w:val="32"/>
          <w:szCs w:val="32"/>
        </w:rPr>
        <w:t>马尔康市</w:t>
      </w:r>
      <w:r>
        <w:rPr>
          <w:rFonts w:hint="eastAsia"/>
          <w:sz w:val="32"/>
          <w:szCs w:val="32"/>
          <w:lang w:val="en-US" w:eastAsia="zh-CN"/>
        </w:rPr>
        <w:t>人民政府</w:t>
      </w:r>
    </w:p>
    <w:p>
      <w:pPr>
        <w:jc w:val="center"/>
        <w:rPr>
          <w:sz w:val="32"/>
          <w:szCs w:val="32"/>
        </w:rPr>
        <w:sectPr>
          <w:footerReference r:id="rId3" w:type="default"/>
          <w:pgSz w:w="11906" w:h="16838"/>
          <w:pgMar w:top="1440" w:right="1558" w:bottom="1440" w:left="1800" w:header="851" w:footer="992" w:gutter="0"/>
          <w:cols w:space="425" w:num="1"/>
          <w:docGrid w:type="lines" w:linePitch="312" w:charSpace="0"/>
        </w:sectPr>
      </w:pPr>
      <w:r>
        <w:rPr>
          <w:sz w:val="32"/>
          <w:szCs w:val="32"/>
        </w:rPr>
        <w:t>二</w:t>
      </w:r>
      <w:r>
        <w:rPr>
          <w:rFonts w:hint="eastAsia"/>
          <w:sz w:val="32"/>
          <w:szCs w:val="32"/>
        </w:rPr>
        <w:t>O</w:t>
      </w:r>
      <w:r>
        <w:rPr>
          <w:sz w:val="32"/>
          <w:szCs w:val="32"/>
        </w:rPr>
        <w:t>二</w:t>
      </w:r>
      <w:r>
        <w:rPr>
          <w:rFonts w:hint="eastAsia"/>
          <w:sz w:val="32"/>
          <w:szCs w:val="32"/>
        </w:rPr>
        <w:t>三年</w:t>
      </w:r>
    </w:p>
    <w:p/>
    <w:p>
      <w:pPr>
        <w:rPr>
          <w:sz w:val="28"/>
        </w:rPr>
      </w:pPr>
      <w:bookmarkStart w:id="4" w:name="_Toc130490566"/>
      <w:bookmarkStart w:id="5" w:name="_Toc37693780"/>
    </w:p>
    <w:p>
      <w:pPr>
        <w:rPr>
          <w:sz w:val="28"/>
        </w:rPr>
      </w:pPr>
      <w:r>
        <w:rPr>
          <w:sz w:val="28"/>
        </w:rPr>
        <w:t>附图</w:t>
      </w:r>
      <w:r>
        <w:rPr>
          <w:rFonts w:hint="eastAsia"/>
          <w:sz w:val="28"/>
        </w:rPr>
        <w:t>：</w:t>
      </w:r>
      <w:bookmarkEnd w:id="4"/>
      <w:bookmarkEnd w:id="5"/>
    </w:p>
    <w:p>
      <w:pPr>
        <w:rPr>
          <w:sz w:val="28"/>
        </w:rPr>
      </w:pPr>
      <w:bookmarkStart w:id="6" w:name="_Toc37693781"/>
      <w:bookmarkStart w:id="7" w:name="_Toc130490567"/>
      <w:r>
        <w:rPr>
          <w:rFonts w:hint="eastAsia"/>
          <w:sz w:val="28"/>
        </w:rPr>
        <w:t>1.马尔康市整合优化前自然保护地分布图</w:t>
      </w:r>
      <w:bookmarkEnd w:id="6"/>
      <w:bookmarkEnd w:id="7"/>
    </w:p>
    <w:p>
      <w:pPr>
        <w:rPr>
          <w:sz w:val="28"/>
        </w:rPr>
      </w:pPr>
      <w:bookmarkStart w:id="8" w:name="_Toc130490568"/>
      <w:bookmarkStart w:id="9" w:name="_Toc37693782"/>
      <w:r>
        <w:rPr>
          <w:rFonts w:hint="eastAsia"/>
          <w:sz w:val="28"/>
        </w:rPr>
        <w:t>2. 马尔康市整合优化后自然保护地分布图</w:t>
      </w:r>
      <w:bookmarkEnd w:id="8"/>
      <w:bookmarkEnd w:id="9"/>
    </w:p>
    <w:p>
      <w:pPr>
        <w:rPr>
          <w:sz w:val="28"/>
        </w:rPr>
      </w:pPr>
      <w:bookmarkStart w:id="10" w:name="_Toc37693783"/>
      <w:bookmarkStart w:id="11" w:name="_Toc130490569"/>
      <w:r>
        <w:rPr>
          <w:rFonts w:hint="eastAsia"/>
          <w:sz w:val="28"/>
        </w:rPr>
        <w:t>3. 马尔康市整合优化后自然保护地与生态红线分布图</w:t>
      </w:r>
      <w:bookmarkEnd w:id="10"/>
      <w:bookmarkEnd w:id="11"/>
    </w:p>
    <w:p>
      <w:pPr>
        <w:rPr>
          <w:sz w:val="28"/>
        </w:rPr>
      </w:pPr>
      <w:bookmarkStart w:id="12" w:name="_Toc130490570"/>
      <w:r>
        <w:rPr>
          <w:rFonts w:hint="eastAsia"/>
          <w:sz w:val="28"/>
        </w:rPr>
        <w:t>4</w:t>
      </w:r>
      <w:r>
        <w:rPr>
          <w:sz w:val="28"/>
        </w:rPr>
        <w:t>.</w:t>
      </w:r>
      <w:r>
        <w:rPr>
          <w:rFonts w:hint="eastAsia"/>
          <w:sz w:val="28"/>
        </w:rPr>
        <w:t xml:space="preserve"> 四川岷江柏自然保护区整合优化前后对比图</w:t>
      </w:r>
      <w:bookmarkEnd w:id="12"/>
    </w:p>
    <w:p>
      <w:pPr>
        <w:rPr>
          <w:sz w:val="28"/>
        </w:rPr>
      </w:pPr>
      <w:bookmarkStart w:id="13" w:name="_Toc130490571"/>
      <w:r>
        <w:rPr>
          <w:rFonts w:hint="eastAsia"/>
          <w:sz w:val="28"/>
        </w:rPr>
        <w:t>5</w:t>
      </w:r>
      <w:r>
        <w:rPr>
          <w:sz w:val="28"/>
        </w:rPr>
        <w:t xml:space="preserve">. </w:t>
      </w:r>
      <w:r>
        <w:rPr>
          <w:rFonts w:hint="eastAsia"/>
          <w:sz w:val="28"/>
        </w:rPr>
        <w:t>四川省梭磨河森林公园整合优化前后对比图</w:t>
      </w:r>
      <w:bookmarkEnd w:id="13"/>
    </w:p>
    <w:p>
      <w:pPr>
        <w:rPr>
          <w:sz w:val="28"/>
        </w:rPr>
      </w:pPr>
    </w:p>
    <w:p>
      <w:pPr>
        <w:rPr>
          <w:sz w:val="28"/>
        </w:rPr>
      </w:pPr>
      <w:bookmarkStart w:id="14" w:name="_Toc130490572"/>
      <w:bookmarkStart w:id="15" w:name="_Toc37693784"/>
      <w:r>
        <w:rPr>
          <w:sz w:val="28"/>
        </w:rPr>
        <w:t>附表</w:t>
      </w:r>
      <w:r>
        <w:rPr>
          <w:rFonts w:hint="eastAsia"/>
          <w:sz w:val="28"/>
        </w:rPr>
        <w:t>：</w:t>
      </w:r>
      <w:bookmarkEnd w:id="14"/>
    </w:p>
    <w:p>
      <w:pPr>
        <w:rPr>
          <w:sz w:val="28"/>
        </w:rPr>
      </w:pPr>
      <w:bookmarkStart w:id="16" w:name="_Toc130490573"/>
      <w:r>
        <w:rPr>
          <w:rFonts w:hint="eastAsia"/>
          <w:sz w:val="28"/>
        </w:rPr>
        <w:t>1.马尔康市整合优化前自然保护地名单</w:t>
      </w:r>
      <w:bookmarkEnd w:id="16"/>
    </w:p>
    <w:p>
      <w:bookmarkStart w:id="17" w:name="_Toc130490574"/>
      <w:r>
        <w:rPr>
          <w:rFonts w:hint="eastAsia"/>
          <w:sz w:val="28"/>
        </w:rPr>
        <w:t>2.马尔康市整合优化后自然保护地名单</w:t>
      </w:r>
      <w:bookmarkEnd w:id="15"/>
      <w:bookmarkEnd w:id="17"/>
      <w:r>
        <w:br w:type="page"/>
      </w:r>
    </w:p>
    <w:p/>
    <w:p>
      <w:pPr>
        <w:pStyle w:val="2"/>
        <w:rPr>
          <w:sz w:val="32"/>
          <w:szCs w:val="32"/>
        </w:rPr>
      </w:pPr>
      <w:bookmarkStart w:id="18" w:name="_Toc130490830"/>
      <w:r>
        <w:rPr>
          <w:rFonts w:hint="eastAsia"/>
          <w:sz w:val="32"/>
          <w:szCs w:val="32"/>
        </w:rPr>
        <w:t>一、概况</w:t>
      </w:r>
      <w:bookmarkEnd w:id="18"/>
    </w:p>
    <w:p>
      <w:pPr>
        <w:spacing w:before="480" w:after="480" w:line="570" w:lineRule="exact"/>
        <w:ind w:firstLine="640" w:firstLineChars="200"/>
        <w:contextualSpacing/>
        <w:outlineLvl w:val="1"/>
        <w:rPr>
          <w:rFonts w:eastAsia="方正楷体_GBK"/>
          <w:sz w:val="32"/>
          <w:szCs w:val="32"/>
        </w:rPr>
      </w:pPr>
      <w:bookmarkStart w:id="19" w:name="_Toc130490831"/>
      <w:r>
        <w:rPr>
          <w:rFonts w:hint="eastAsia" w:eastAsia="方正楷体_GBK"/>
          <w:sz w:val="32"/>
          <w:szCs w:val="32"/>
        </w:rPr>
        <w:t>（一）自然生态现状及保护价值</w:t>
      </w:r>
      <w:bookmarkEnd w:id="19"/>
    </w:p>
    <w:p>
      <w:pPr>
        <w:ind w:firstLine="707" w:firstLineChars="221"/>
        <w:rPr>
          <w:rFonts w:eastAsia="仿宋_GB2312"/>
          <w:sz w:val="32"/>
          <w:szCs w:val="32"/>
        </w:rPr>
      </w:pPr>
      <w:r>
        <w:rPr>
          <w:rFonts w:eastAsia="仿宋_GB2312"/>
          <w:sz w:val="32"/>
          <w:szCs w:val="32"/>
        </w:rPr>
        <w:t>马尔康市地处</w:t>
      </w:r>
      <w:r>
        <w:fldChar w:fldCharType="begin"/>
      </w:r>
      <w:r>
        <w:instrText xml:space="preserve"> HYPERLINK "https://baike.baidu.com/item/%E5%B7%9D%E8%A5%BF%E5%8C%97%E9%AB%98%E5%8E%9F" \t "_blank" </w:instrText>
      </w:r>
      <w:r>
        <w:fldChar w:fldCharType="separate"/>
      </w:r>
      <w:r>
        <w:rPr>
          <w:rFonts w:eastAsia="仿宋_GB2312"/>
          <w:sz w:val="32"/>
          <w:szCs w:val="32"/>
        </w:rPr>
        <w:t>川西北高原</w:t>
      </w:r>
      <w:r>
        <w:rPr>
          <w:rFonts w:eastAsia="仿宋_GB2312"/>
          <w:sz w:val="32"/>
          <w:szCs w:val="32"/>
        </w:rPr>
        <w:fldChar w:fldCharType="end"/>
      </w:r>
      <w:r>
        <w:rPr>
          <w:rFonts w:eastAsia="仿宋_GB2312"/>
          <w:sz w:val="32"/>
          <w:szCs w:val="32"/>
        </w:rPr>
        <w:t>南端，属高原峡谷区，地势由东北向西南逐渐降低，地面海拔在2180米至5301米之间</w:t>
      </w:r>
      <w:bookmarkStart w:id="20" w:name="3_3"/>
      <w:bookmarkEnd w:id="20"/>
      <w:bookmarkStart w:id="21" w:name="3-3"/>
      <w:bookmarkEnd w:id="21"/>
      <w:bookmarkStart w:id="22" w:name="气候"/>
      <w:bookmarkEnd w:id="22"/>
      <w:bookmarkStart w:id="23" w:name="sub19635571_3_3"/>
      <w:bookmarkEnd w:id="23"/>
      <w:r>
        <w:rPr>
          <w:rFonts w:eastAsia="仿宋_GB2312"/>
          <w:sz w:val="32"/>
          <w:szCs w:val="32"/>
        </w:rPr>
        <w:t>，是四川省</w:t>
      </w:r>
      <w:r>
        <w:fldChar w:fldCharType="begin"/>
      </w:r>
      <w:r>
        <w:instrText xml:space="preserve"> HYPERLINK "https://baike.baidu.com/item/%E9%98%BF%E5%9D%9D%E8%97%8F%E6%97%8F%E7%BE%8C%E6%97%8F%E8%87%AA%E6%B2%BB%E5%B7%9E/1560437" \t "_blank" </w:instrText>
      </w:r>
      <w:r>
        <w:fldChar w:fldCharType="separate"/>
      </w:r>
      <w:r>
        <w:rPr>
          <w:rFonts w:eastAsia="仿宋_GB2312"/>
          <w:sz w:val="32"/>
          <w:szCs w:val="32"/>
        </w:rPr>
        <w:t>阿坝藏族羌族自治州</w:t>
      </w:r>
      <w:r>
        <w:rPr>
          <w:rFonts w:eastAsia="仿宋_GB2312"/>
          <w:sz w:val="32"/>
          <w:szCs w:val="32"/>
        </w:rPr>
        <w:fldChar w:fldCharType="end"/>
      </w:r>
      <w:r>
        <w:rPr>
          <w:rFonts w:eastAsia="仿宋_GB2312"/>
          <w:sz w:val="32"/>
          <w:szCs w:val="32"/>
        </w:rPr>
        <w:t>首府。马尔康市下辖4个镇，10个乡，国土面积共6633平方公里户籍人口5.41万、常住人口6.01万（2018年）。区内属高山峡谷立体气候，冬干夏湿、雨热同季、日照充足、昼夜温差大。</w:t>
      </w:r>
    </w:p>
    <w:p>
      <w:pPr>
        <w:ind w:firstLine="707" w:firstLineChars="221"/>
        <w:rPr>
          <w:rFonts w:eastAsia="仿宋_GB2312"/>
          <w:sz w:val="32"/>
          <w:szCs w:val="32"/>
        </w:rPr>
      </w:pPr>
      <w:r>
        <w:rPr>
          <w:rFonts w:hint="eastAsia" w:eastAsia="仿宋_GB2312"/>
          <w:sz w:val="32"/>
          <w:szCs w:val="32"/>
        </w:rPr>
        <w:t>马尔康市内有2处自然保护地，分别为四川省岷江柏</w:t>
      </w:r>
      <w:r>
        <w:rPr>
          <w:rFonts w:eastAsia="仿宋_GB2312"/>
          <w:sz w:val="32"/>
          <w:szCs w:val="32"/>
        </w:rPr>
        <w:t>自然保护区</w:t>
      </w:r>
      <w:r>
        <w:rPr>
          <w:rFonts w:hint="eastAsia" w:eastAsia="仿宋_GB2312"/>
          <w:sz w:val="32"/>
          <w:szCs w:val="32"/>
        </w:rPr>
        <w:t>（以下简称“岷江柏自然保护区”）和</w:t>
      </w:r>
      <w:r>
        <w:rPr>
          <w:rFonts w:eastAsia="仿宋_GB2312"/>
          <w:sz w:val="32"/>
          <w:szCs w:val="32"/>
        </w:rPr>
        <w:t>四川</w:t>
      </w:r>
      <w:r>
        <w:rPr>
          <w:rFonts w:hint="eastAsia" w:eastAsia="仿宋_GB2312"/>
          <w:sz w:val="32"/>
          <w:szCs w:val="32"/>
        </w:rPr>
        <w:t>省梭磨河森林公园，2处自然保护地无地域重叠。其中，四川省岷江柏</w:t>
      </w:r>
      <w:r>
        <w:rPr>
          <w:rFonts w:eastAsia="仿宋_GB2312"/>
          <w:sz w:val="32"/>
          <w:szCs w:val="32"/>
        </w:rPr>
        <w:t>自然保护区</w:t>
      </w:r>
      <w:r>
        <w:rPr>
          <w:rFonts w:hint="eastAsia" w:eastAsia="仿宋_GB2312"/>
          <w:sz w:val="32"/>
          <w:szCs w:val="32"/>
        </w:rPr>
        <w:t>内</w:t>
      </w:r>
      <w:r>
        <w:rPr>
          <w:rFonts w:eastAsia="仿宋_GB2312"/>
          <w:sz w:val="32"/>
          <w:szCs w:val="32"/>
        </w:rPr>
        <w:t>有岷江柏木近80万株，分布面积达2300多公顷，被认为是全国最大的岷江柏木分布区。</w:t>
      </w:r>
    </w:p>
    <w:p>
      <w:pPr>
        <w:ind w:firstLine="707" w:firstLineChars="221"/>
        <w:rPr>
          <w:rFonts w:eastAsia="仿宋_GB2312"/>
          <w:sz w:val="32"/>
          <w:szCs w:val="32"/>
        </w:rPr>
      </w:pPr>
      <w:r>
        <w:rPr>
          <w:rFonts w:hint="eastAsia" w:eastAsia="仿宋_GB2312"/>
          <w:sz w:val="32"/>
          <w:szCs w:val="32"/>
        </w:rPr>
        <w:t>四川省岷江柏</w:t>
      </w:r>
      <w:r>
        <w:rPr>
          <w:rFonts w:eastAsia="仿宋_GB2312"/>
          <w:sz w:val="32"/>
          <w:szCs w:val="32"/>
        </w:rPr>
        <w:t>自然保护区</w:t>
      </w:r>
      <w:r>
        <w:rPr>
          <w:rFonts w:hint="eastAsia" w:eastAsia="仿宋_GB2312"/>
          <w:sz w:val="32"/>
          <w:szCs w:val="32"/>
        </w:rPr>
        <w:t>所在乡镇</w:t>
      </w:r>
      <w:r>
        <w:fldChar w:fldCharType="begin"/>
      </w:r>
      <w:r>
        <w:instrText xml:space="preserve"> HYPERLINK "https://baike.baidu.com/item/%E6%9D%BE%E5%B2%97%E9%95%87/33523" \t "_blank" </w:instrText>
      </w:r>
      <w:r>
        <w:fldChar w:fldCharType="separate"/>
      </w:r>
      <w:r>
        <w:rPr>
          <w:rFonts w:eastAsia="仿宋_GB2312"/>
          <w:sz w:val="32"/>
          <w:szCs w:val="32"/>
        </w:rPr>
        <w:t>松岗镇</w:t>
      </w:r>
      <w:r>
        <w:rPr>
          <w:rFonts w:eastAsia="仿宋_GB2312"/>
          <w:sz w:val="32"/>
          <w:szCs w:val="32"/>
        </w:rPr>
        <w:fldChar w:fldCharType="end"/>
      </w:r>
      <w:r>
        <w:rPr>
          <w:rFonts w:eastAsia="仿宋_GB2312"/>
          <w:sz w:val="32"/>
          <w:szCs w:val="32"/>
        </w:rPr>
        <w:t>、</w:t>
      </w:r>
      <w:r>
        <w:fldChar w:fldCharType="begin"/>
      </w:r>
      <w:r>
        <w:instrText xml:space="preserve"> HYPERLINK "https://baike.baidu.com/item/%E7%99%BD%E6%B9%BE%E4%B9%A1" \t "_blank" </w:instrText>
      </w:r>
      <w:r>
        <w:fldChar w:fldCharType="separate"/>
      </w:r>
      <w:r>
        <w:rPr>
          <w:rFonts w:eastAsia="仿宋_GB2312"/>
          <w:sz w:val="32"/>
          <w:szCs w:val="32"/>
        </w:rPr>
        <w:t>白湾乡</w:t>
      </w:r>
      <w:r>
        <w:rPr>
          <w:rFonts w:eastAsia="仿宋_GB2312"/>
          <w:sz w:val="32"/>
          <w:szCs w:val="32"/>
        </w:rPr>
        <w:fldChar w:fldCharType="end"/>
      </w:r>
      <w:r>
        <w:rPr>
          <w:rFonts w:hint="eastAsia" w:eastAsia="仿宋_GB2312"/>
          <w:sz w:val="32"/>
          <w:szCs w:val="32"/>
        </w:rPr>
        <w:t>和</w:t>
      </w:r>
      <w:r>
        <w:fldChar w:fldCharType="begin"/>
      </w:r>
      <w:r>
        <w:instrText xml:space="preserve"> HYPERLINK "https://baike.baidu.com/item/%E8%84%9A%E6%9C%A8%E8%B6%B3%E4%B9%A1" \t "_blank" </w:instrText>
      </w:r>
      <w:r>
        <w:fldChar w:fldCharType="separate"/>
      </w:r>
      <w:r>
        <w:rPr>
          <w:rFonts w:eastAsia="仿宋_GB2312"/>
          <w:sz w:val="32"/>
          <w:szCs w:val="32"/>
        </w:rPr>
        <w:t>脚木足乡</w:t>
      </w:r>
      <w:r>
        <w:rPr>
          <w:rFonts w:eastAsia="仿宋_GB2312"/>
          <w:sz w:val="32"/>
          <w:szCs w:val="32"/>
        </w:rPr>
        <w:fldChar w:fldCharType="end"/>
      </w:r>
      <w:r>
        <w:rPr>
          <w:rFonts w:hint="eastAsia" w:eastAsia="仿宋_GB2312"/>
          <w:sz w:val="32"/>
          <w:szCs w:val="32"/>
        </w:rPr>
        <w:t>，梭磨河森林公园涉及</w:t>
      </w:r>
      <w:r>
        <w:rPr>
          <w:rFonts w:eastAsia="仿宋_GB2312"/>
          <w:sz w:val="32"/>
          <w:szCs w:val="32"/>
        </w:rPr>
        <w:t>梭磨河乡和马尔康镇</w:t>
      </w:r>
      <w:r>
        <w:rPr>
          <w:rFonts w:hint="eastAsia" w:eastAsia="仿宋_GB2312"/>
          <w:sz w:val="32"/>
          <w:szCs w:val="32"/>
        </w:rPr>
        <w:t>，</w:t>
      </w:r>
      <w:r>
        <w:rPr>
          <w:rFonts w:eastAsia="仿宋_GB2312"/>
          <w:sz w:val="32"/>
          <w:szCs w:val="32"/>
        </w:rPr>
        <w:t>当地传统经济为农业牧</w:t>
      </w:r>
      <w:r>
        <w:rPr>
          <w:rFonts w:hint="eastAsia" w:eastAsia="仿宋_GB2312"/>
          <w:sz w:val="32"/>
          <w:szCs w:val="32"/>
        </w:rPr>
        <w:t>，农作物有小麦、青稞、豌豆、胡豆和土豆等为主，同时也盛产牦牛养殖的副产品毛、皮和奶制品，</w:t>
      </w:r>
      <w:r>
        <w:rPr>
          <w:rFonts w:eastAsia="仿宋_GB2312"/>
          <w:sz w:val="32"/>
          <w:szCs w:val="32"/>
        </w:rPr>
        <w:t>农牧业是当地百姓的传统经济收入来源</w:t>
      </w:r>
      <w:r>
        <w:rPr>
          <w:rFonts w:hint="eastAsia" w:eastAsia="仿宋_GB2312"/>
          <w:sz w:val="32"/>
          <w:szCs w:val="32"/>
        </w:rPr>
        <w:t>。</w:t>
      </w:r>
    </w:p>
    <w:p>
      <w:pPr>
        <w:spacing w:before="480" w:after="480" w:line="570" w:lineRule="exact"/>
        <w:ind w:firstLine="640" w:firstLineChars="200"/>
        <w:contextualSpacing/>
        <w:outlineLvl w:val="1"/>
        <w:rPr>
          <w:rFonts w:eastAsia="方正楷体_GBK"/>
          <w:sz w:val="32"/>
          <w:szCs w:val="32"/>
        </w:rPr>
      </w:pPr>
      <w:bookmarkStart w:id="24" w:name="_Toc130490832"/>
      <w:r>
        <w:rPr>
          <w:rFonts w:hint="eastAsia" w:eastAsia="方正楷体_GBK"/>
          <w:sz w:val="32"/>
          <w:szCs w:val="32"/>
        </w:rPr>
        <w:t>（二）自然保护地现状</w:t>
      </w:r>
      <w:bookmarkEnd w:id="24"/>
    </w:p>
    <w:p>
      <w:pPr>
        <w:ind w:firstLine="707" w:firstLineChars="221"/>
        <w:rPr>
          <w:rFonts w:eastAsia="仿宋_GB2312"/>
          <w:sz w:val="32"/>
          <w:szCs w:val="32"/>
        </w:rPr>
      </w:pPr>
      <w:r>
        <w:rPr>
          <w:rFonts w:hint="eastAsia" w:eastAsia="仿宋_GB2312"/>
          <w:sz w:val="32"/>
          <w:szCs w:val="32"/>
        </w:rPr>
        <w:t>四川省阿坝州马尔康市内有2类自然保护地，分别为四川省岷江柏</w:t>
      </w:r>
      <w:r>
        <w:rPr>
          <w:rFonts w:eastAsia="仿宋_GB2312"/>
          <w:sz w:val="32"/>
          <w:szCs w:val="32"/>
        </w:rPr>
        <w:t>自然保护区</w:t>
      </w:r>
      <w:r>
        <w:rPr>
          <w:rFonts w:hint="eastAsia" w:eastAsia="仿宋_GB2312"/>
          <w:sz w:val="32"/>
          <w:szCs w:val="32"/>
        </w:rPr>
        <w:t>和</w:t>
      </w:r>
      <w:r>
        <w:rPr>
          <w:rFonts w:eastAsia="仿宋_GB2312"/>
          <w:sz w:val="32"/>
          <w:szCs w:val="32"/>
        </w:rPr>
        <w:t>四川</w:t>
      </w:r>
      <w:r>
        <w:rPr>
          <w:rFonts w:hint="eastAsia" w:eastAsia="仿宋_GB2312"/>
          <w:sz w:val="32"/>
          <w:szCs w:val="32"/>
        </w:rPr>
        <w:t>省梭磨河森林公园，自然保护地无重叠区域。其基本情况见表1。</w:t>
      </w:r>
      <w:r>
        <w:rPr>
          <w:rFonts w:eastAsia="仿宋_GB2312"/>
          <w:sz w:val="32"/>
          <w:szCs w:val="32"/>
        </w:rPr>
        <w:t xml:space="preserve"> </w:t>
      </w:r>
    </w:p>
    <w:p>
      <w:pPr>
        <w:ind w:firstLine="480" w:firstLineChars="200"/>
        <w:jc w:val="center"/>
        <w:rPr>
          <w:rFonts w:ascii="黑体" w:hAnsi="黑体" w:eastAsia="黑体"/>
          <w:sz w:val="24"/>
        </w:rPr>
      </w:pPr>
      <w:r>
        <w:rPr>
          <w:rFonts w:hint="eastAsia" w:ascii="黑体" w:hAnsi="黑体" w:eastAsia="黑体"/>
          <w:sz w:val="24"/>
        </w:rPr>
        <w:t>表1 马尔康市境内自然保护地基本情况    单位：公顷</w:t>
      </w:r>
    </w:p>
    <w:tbl>
      <w:tblPr>
        <w:tblStyle w:val="14"/>
        <w:tblW w:w="5000" w:type="pct"/>
        <w:tblInd w:w="0" w:type="dxa"/>
        <w:tblLayout w:type="autofit"/>
        <w:tblCellMar>
          <w:top w:w="0" w:type="dxa"/>
          <w:left w:w="108" w:type="dxa"/>
          <w:bottom w:w="0" w:type="dxa"/>
          <w:right w:w="108" w:type="dxa"/>
        </w:tblCellMar>
      </w:tblPr>
      <w:tblGrid>
        <w:gridCol w:w="550"/>
        <w:gridCol w:w="700"/>
        <w:gridCol w:w="845"/>
        <w:gridCol w:w="1122"/>
        <w:gridCol w:w="842"/>
        <w:gridCol w:w="1429"/>
        <w:gridCol w:w="898"/>
        <w:gridCol w:w="1189"/>
        <w:gridCol w:w="1189"/>
      </w:tblGrid>
      <w:tr>
        <w:tblPrEx>
          <w:tblCellMar>
            <w:top w:w="0" w:type="dxa"/>
            <w:left w:w="108" w:type="dxa"/>
            <w:bottom w:w="0" w:type="dxa"/>
            <w:right w:w="108" w:type="dxa"/>
          </w:tblCellMar>
        </w:tblPrEx>
        <w:trPr>
          <w:trHeight w:val="480"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序列</w:t>
            </w:r>
          </w:p>
        </w:tc>
        <w:tc>
          <w:tcPr>
            <w:tcW w:w="4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行政区域</w:t>
            </w:r>
          </w:p>
        </w:tc>
        <w:tc>
          <w:tcPr>
            <w:tcW w:w="4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类型</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名称</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成立时间</w:t>
            </w:r>
          </w:p>
        </w:tc>
        <w:tc>
          <w:tcPr>
            <w:tcW w:w="8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文件及文号</w:t>
            </w:r>
          </w:p>
        </w:tc>
        <w:tc>
          <w:tcPr>
            <w:tcW w:w="51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级别</w:t>
            </w:r>
          </w:p>
        </w:tc>
        <w:tc>
          <w:tcPr>
            <w:tcW w:w="67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图面面积</w:t>
            </w:r>
          </w:p>
        </w:tc>
        <w:tc>
          <w:tcPr>
            <w:tcW w:w="678" w:type="pct"/>
            <w:tcBorders>
              <w:top w:val="single" w:color="auto" w:sz="4" w:space="0"/>
              <w:left w:val="nil"/>
              <w:bottom w:val="single" w:color="auto" w:sz="4" w:space="0"/>
              <w:right w:val="single" w:color="auto" w:sz="4" w:space="0"/>
            </w:tcBorders>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占国土比例%</w:t>
            </w:r>
          </w:p>
        </w:tc>
      </w:tr>
      <w:tr>
        <w:tblPrEx>
          <w:tblCellMar>
            <w:top w:w="0" w:type="dxa"/>
            <w:left w:w="108" w:type="dxa"/>
            <w:bottom w:w="0" w:type="dxa"/>
            <w:right w:w="108" w:type="dxa"/>
          </w:tblCellMar>
        </w:tblPrEx>
        <w:trPr>
          <w:trHeight w:val="72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40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马尔康市</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自然保护区</w:t>
            </w:r>
          </w:p>
        </w:tc>
        <w:tc>
          <w:tcPr>
            <w:tcW w:w="64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四川岷江柏自然保护区</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2000.4</w:t>
            </w:r>
          </w:p>
        </w:tc>
        <w:tc>
          <w:tcPr>
            <w:tcW w:w="81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马尔府函〔2000〕40号</w:t>
            </w: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市州级</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olor w:val="000000"/>
                <w:kern w:val="0"/>
                <w:sz w:val="20"/>
                <w:szCs w:val="20"/>
              </w:rPr>
            </w:pPr>
            <w:r>
              <w:rPr>
                <w:rFonts w:hint="eastAsia" w:ascii="等线" w:hAnsi="等线" w:eastAsia="等线"/>
                <w:color w:val="000000"/>
                <w:sz w:val="20"/>
                <w:szCs w:val="20"/>
              </w:rPr>
              <w:t>29248.96</w:t>
            </w:r>
          </w:p>
        </w:tc>
        <w:tc>
          <w:tcPr>
            <w:tcW w:w="678"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r>
              <w:rPr>
                <w:rFonts w:ascii="仿宋" w:hAnsi="仿宋" w:eastAsia="仿宋" w:cs="宋体"/>
                <w:color w:val="000000"/>
                <w:kern w:val="0"/>
                <w:sz w:val="20"/>
                <w:szCs w:val="20"/>
              </w:rPr>
              <w:t>.4</w:t>
            </w:r>
          </w:p>
        </w:tc>
      </w:tr>
      <w:tr>
        <w:tblPrEx>
          <w:tblCellMar>
            <w:top w:w="0" w:type="dxa"/>
            <w:left w:w="108" w:type="dxa"/>
            <w:bottom w:w="0" w:type="dxa"/>
            <w:right w:w="108" w:type="dxa"/>
          </w:tblCellMar>
        </w:tblPrEx>
        <w:trPr>
          <w:trHeight w:val="72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40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马尔康市</w:t>
            </w:r>
          </w:p>
        </w:tc>
        <w:tc>
          <w:tcPr>
            <w:tcW w:w="48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森林公园</w:t>
            </w:r>
          </w:p>
        </w:tc>
        <w:tc>
          <w:tcPr>
            <w:tcW w:w="64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四川省梭磨河森林公园</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2017</w:t>
            </w:r>
          </w:p>
        </w:tc>
        <w:tc>
          <w:tcPr>
            <w:tcW w:w="815"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川府函〔2017〕95号</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省级</w:t>
            </w:r>
          </w:p>
        </w:tc>
        <w:tc>
          <w:tcPr>
            <w:tcW w:w="678" w:type="pct"/>
            <w:tcBorders>
              <w:top w:val="nil"/>
              <w:left w:val="nil"/>
              <w:bottom w:val="single" w:color="auto" w:sz="4" w:space="0"/>
              <w:right w:val="single" w:color="auto" w:sz="4" w:space="0"/>
            </w:tcBorders>
            <w:shd w:val="clear" w:color="auto" w:fill="auto"/>
            <w:vAlign w:val="center"/>
          </w:tcPr>
          <w:p>
            <w:pPr>
              <w:jc w:val="center"/>
              <w:rPr>
                <w:rFonts w:hint="eastAsia" w:ascii="等线" w:hAnsi="等线" w:eastAsia="等线"/>
                <w:color w:val="000000"/>
                <w:sz w:val="20"/>
                <w:szCs w:val="20"/>
              </w:rPr>
            </w:pPr>
            <w:r>
              <w:rPr>
                <w:rFonts w:hint="eastAsia" w:ascii="等线" w:hAnsi="等线" w:eastAsia="等线"/>
                <w:color w:val="000000"/>
                <w:sz w:val="20"/>
                <w:szCs w:val="20"/>
              </w:rPr>
              <w:t>115172.82</w:t>
            </w:r>
          </w:p>
        </w:tc>
        <w:tc>
          <w:tcPr>
            <w:tcW w:w="678"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r>
              <w:rPr>
                <w:rFonts w:ascii="仿宋" w:hAnsi="仿宋" w:eastAsia="仿宋" w:cs="宋体"/>
                <w:color w:val="000000"/>
                <w:kern w:val="0"/>
                <w:sz w:val="20"/>
                <w:szCs w:val="20"/>
              </w:rPr>
              <w:t>7.4</w:t>
            </w:r>
          </w:p>
        </w:tc>
      </w:tr>
      <w:tr>
        <w:tblPrEx>
          <w:tblCellMar>
            <w:top w:w="0" w:type="dxa"/>
            <w:left w:w="108" w:type="dxa"/>
            <w:bottom w:w="0" w:type="dxa"/>
            <w:right w:w="108" w:type="dxa"/>
          </w:tblCellMar>
        </w:tblPrEx>
        <w:trPr>
          <w:trHeight w:val="288" w:hRule="atLeast"/>
        </w:trPr>
        <w:tc>
          <w:tcPr>
            <w:tcW w:w="1196"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64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8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1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67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144421.78</w:t>
            </w:r>
          </w:p>
        </w:tc>
        <w:tc>
          <w:tcPr>
            <w:tcW w:w="678" w:type="pct"/>
            <w:tcBorders>
              <w:top w:val="nil"/>
              <w:left w:val="nil"/>
              <w:bottom w:val="single" w:color="auto" w:sz="4" w:space="0"/>
              <w:right w:val="single" w:color="auto" w:sz="4" w:space="0"/>
            </w:tcBorders>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21</w:t>
            </w:r>
            <w:r>
              <w:rPr>
                <w:rFonts w:ascii="仿宋" w:hAnsi="仿宋" w:eastAsia="仿宋" w:cs="宋体"/>
                <w:color w:val="000000"/>
                <w:kern w:val="0"/>
                <w:sz w:val="20"/>
                <w:szCs w:val="20"/>
              </w:rPr>
              <w:t>.8</w:t>
            </w:r>
          </w:p>
        </w:tc>
      </w:tr>
    </w:tbl>
    <w:p>
      <w:pPr>
        <w:ind w:firstLine="707" w:firstLineChars="221"/>
        <w:rPr>
          <w:rFonts w:eastAsia="仿宋_GB2312"/>
          <w:sz w:val="32"/>
          <w:szCs w:val="32"/>
        </w:rPr>
      </w:pPr>
      <w:r>
        <w:rPr>
          <w:rFonts w:hint="eastAsia" w:eastAsia="仿宋_GB2312"/>
          <w:sz w:val="32"/>
          <w:szCs w:val="32"/>
        </w:rPr>
        <w:t>2</w:t>
      </w:r>
      <w:r>
        <w:rPr>
          <w:rFonts w:eastAsia="仿宋_GB2312"/>
          <w:sz w:val="32"/>
          <w:szCs w:val="32"/>
        </w:rPr>
        <w:t>类自然保护地总面积144421.78公顷</w:t>
      </w:r>
      <w:r>
        <w:rPr>
          <w:rFonts w:hint="eastAsia" w:eastAsia="仿宋_GB2312"/>
          <w:sz w:val="32"/>
          <w:szCs w:val="32"/>
        </w:rPr>
        <w:t>，</w:t>
      </w:r>
      <w:r>
        <w:rPr>
          <w:rFonts w:eastAsia="仿宋_GB2312"/>
          <w:sz w:val="32"/>
          <w:szCs w:val="32"/>
        </w:rPr>
        <w:t>占马尔康市国土面积的比例为</w:t>
      </w:r>
      <w:r>
        <w:rPr>
          <w:rFonts w:hint="eastAsia" w:eastAsia="仿宋_GB2312"/>
          <w:sz w:val="32"/>
          <w:szCs w:val="32"/>
        </w:rPr>
        <w:t>2</w:t>
      </w:r>
      <w:r>
        <w:rPr>
          <w:rFonts w:eastAsia="仿宋_GB2312"/>
          <w:sz w:val="32"/>
          <w:szCs w:val="32"/>
        </w:rPr>
        <w:t>1.8</w:t>
      </w:r>
      <w:r>
        <w:rPr>
          <w:rFonts w:hint="eastAsia" w:eastAsia="仿宋_GB2312"/>
          <w:sz w:val="32"/>
          <w:szCs w:val="32"/>
        </w:rPr>
        <w:t>%。见图1。</w:t>
      </w:r>
    </w:p>
    <w:p>
      <w:pPr>
        <w:spacing w:line="360" w:lineRule="auto"/>
        <w:ind w:firstLine="420" w:firstLineChars="200"/>
        <w:rPr>
          <w:rFonts w:ascii="Arial" w:hAnsi="Arial" w:cs="Arial"/>
          <w:color w:val="FF0000"/>
          <w:kern w:val="0"/>
          <w:szCs w:val="21"/>
        </w:rPr>
      </w:pPr>
      <w:r>
        <w:rPr>
          <w:rFonts w:ascii="Arial" w:hAnsi="Arial" w:cs="Arial"/>
          <w:color w:val="FF0000"/>
          <w:kern w:val="0"/>
          <w:szCs w:val="21"/>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2453640</wp:posOffset>
                </wp:positionV>
                <wp:extent cx="1211580" cy="453390"/>
                <wp:effectExtent l="0" t="0" r="26670" b="2286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11580" cy="453390"/>
                        </a:xfrm>
                        <a:prstGeom prst="rect">
                          <a:avLst/>
                        </a:prstGeom>
                        <a:solidFill>
                          <a:srgbClr val="FFFFFF"/>
                        </a:solidFill>
                        <a:ln w="9525">
                          <a:solidFill>
                            <a:srgbClr val="000000"/>
                          </a:solidFill>
                          <a:miter lim="800000"/>
                        </a:ln>
                      </wps:spPr>
                      <wps:txbx>
                        <w:txbxContent>
                          <w:p>
                            <w:pPr>
                              <w:rPr>
                                <w:rFonts w:ascii="Arial" w:hAnsi="Arial" w:cs="Arial"/>
                                <w:color w:val="333333"/>
                                <w:kern w:val="0"/>
                                <w:sz w:val="15"/>
                                <w:szCs w:val="13"/>
                              </w:rPr>
                            </w:pPr>
                            <w:r>
                              <w:rPr>
                                <w:rFonts w:hint="eastAsia"/>
                                <w:sz w:val="15"/>
                                <w:szCs w:val="13"/>
                              </w:rPr>
                              <w:t>蓝色：</w:t>
                            </w:r>
                            <w:r>
                              <w:rPr>
                                <w:rFonts w:hint="eastAsia" w:ascii="Arial" w:hAnsi="Arial" w:cs="Arial"/>
                                <w:color w:val="333333"/>
                                <w:kern w:val="0"/>
                                <w:sz w:val="15"/>
                                <w:szCs w:val="13"/>
                              </w:rPr>
                              <w:t>岷江柏</w:t>
                            </w:r>
                            <w:r>
                              <w:rPr>
                                <w:rFonts w:ascii="Arial" w:hAnsi="Arial" w:cs="Arial"/>
                                <w:color w:val="333333"/>
                                <w:kern w:val="0"/>
                                <w:sz w:val="15"/>
                                <w:szCs w:val="13"/>
                              </w:rPr>
                              <w:t>自然保护区</w:t>
                            </w:r>
                          </w:p>
                          <w:p>
                            <w:pPr>
                              <w:rPr>
                                <w:sz w:val="15"/>
                                <w:szCs w:val="13"/>
                              </w:rPr>
                            </w:pPr>
                            <w:r>
                              <w:rPr>
                                <w:rFonts w:hint="eastAsia" w:ascii="Arial" w:hAnsi="Arial" w:cs="Arial"/>
                                <w:color w:val="333333"/>
                                <w:kern w:val="0"/>
                                <w:sz w:val="15"/>
                                <w:szCs w:val="13"/>
                              </w:rPr>
                              <w:t>红色：梭磨河森林公园</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88pt;margin-top:193.2pt;height:35.7pt;width:95.4pt;z-index:251659264;mso-width-relative:page;mso-height-relative:page;" fillcolor="#FFFFFF" filled="t" stroked="t" coordsize="21600,21600" o:gfxdata="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CdkQA2gAAAAsBAAAPAAAAAAAAAAEAIAAAACIAAABkcnMv&#10;ZG93bnJldi54bWxQSwECFAAUAAAACACHTuJAIJZPxDoCAAB9BAAADgAAAAAAAAABACAAAAApAQAA&#10;ZHJzL2Uyb0RvYy54bWxQSwUGAAAAAAYABgBZAQAA1QUAAAAA&#10;">
                <v:fill on="t" focussize="0,0"/>
                <v:stroke color="#000000" miterlimit="8" joinstyle="miter"/>
                <v:imagedata o:title=""/>
                <o:lock v:ext="edit" aspectratio="f"/>
                <v:textbox>
                  <w:txbxContent>
                    <w:p>
                      <w:pPr>
                        <w:rPr>
                          <w:rFonts w:ascii="Arial" w:hAnsi="Arial" w:cs="Arial"/>
                          <w:color w:val="333333"/>
                          <w:kern w:val="0"/>
                          <w:sz w:val="15"/>
                          <w:szCs w:val="13"/>
                        </w:rPr>
                      </w:pPr>
                      <w:r>
                        <w:rPr>
                          <w:rFonts w:hint="eastAsia"/>
                          <w:sz w:val="15"/>
                          <w:szCs w:val="13"/>
                        </w:rPr>
                        <w:t>蓝色：</w:t>
                      </w:r>
                      <w:r>
                        <w:rPr>
                          <w:rFonts w:hint="eastAsia" w:ascii="Arial" w:hAnsi="Arial" w:cs="Arial"/>
                          <w:color w:val="333333"/>
                          <w:kern w:val="0"/>
                          <w:sz w:val="15"/>
                          <w:szCs w:val="13"/>
                        </w:rPr>
                        <w:t>岷江柏</w:t>
                      </w:r>
                      <w:r>
                        <w:rPr>
                          <w:rFonts w:ascii="Arial" w:hAnsi="Arial" w:cs="Arial"/>
                          <w:color w:val="333333"/>
                          <w:kern w:val="0"/>
                          <w:sz w:val="15"/>
                          <w:szCs w:val="13"/>
                        </w:rPr>
                        <w:t>自然保护区</w:t>
                      </w:r>
                    </w:p>
                    <w:p>
                      <w:pPr>
                        <w:rPr>
                          <w:sz w:val="15"/>
                          <w:szCs w:val="13"/>
                        </w:rPr>
                      </w:pPr>
                      <w:r>
                        <w:rPr>
                          <w:rFonts w:hint="eastAsia" w:ascii="Arial" w:hAnsi="Arial" w:cs="Arial"/>
                          <w:color w:val="333333"/>
                          <w:kern w:val="0"/>
                          <w:sz w:val="15"/>
                          <w:szCs w:val="13"/>
                        </w:rPr>
                        <w:t>红色：梭磨河森林公园</w:t>
                      </w:r>
                    </w:p>
                    <w:p/>
                  </w:txbxContent>
                </v:textbox>
              </v:shape>
            </w:pict>
          </mc:Fallback>
        </mc:AlternateContent>
      </w:r>
      <w:r>
        <w:drawing>
          <wp:inline distT="0" distB="0" distL="0" distR="0">
            <wp:extent cx="4625340" cy="2872740"/>
            <wp:effectExtent l="0" t="0" r="3810" b="38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ind w:firstLine="1155" w:firstLineChars="550"/>
        <w:rPr>
          <w:rFonts w:ascii="黑体" w:hAnsi="黑体" w:eastAsia="黑体" w:cs="Arial"/>
          <w:kern w:val="0"/>
          <w:szCs w:val="21"/>
        </w:rPr>
      </w:pPr>
      <w:r>
        <w:rPr>
          <w:rFonts w:hint="eastAsia" w:ascii="黑体" w:hAnsi="黑体" w:eastAsia="黑体" w:cs="Arial"/>
          <w:kern w:val="0"/>
          <w:szCs w:val="21"/>
        </w:rPr>
        <w:t>图1</w:t>
      </w:r>
      <w:r>
        <w:rPr>
          <w:rFonts w:ascii="黑体" w:hAnsi="黑体" w:eastAsia="黑体" w:cs="Arial"/>
          <w:kern w:val="0"/>
          <w:szCs w:val="21"/>
        </w:rPr>
        <w:t xml:space="preserve"> </w:t>
      </w:r>
      <w:r>
        <w:rPr>
          <w:rFonts w:hint="eastAsia" w:ascii="黑体" w:hAnsi="黑体" w:eastAsia="黑体" w:cs="Arial"/>
          <w:kern w:val="0"/>
          <w:szCs w:val="21"/>
        </w:rPr>
        <w:t>马尔康市内2大类自然保护地占马尔康市国土总面积百分比</w:t>
      </w:r>
    </w:p>
    <w:p>
      <w:pPr>
        <w:shd w:val="clear" w:color="auto" w:fill="FFFFFF"/>
        <w:spacing w:line="360" w:lineRule="auto"/>
        <w:ind w:firstLine="560" w:firstLineChars="200"/>
        <w:rPr>
          <w:rFonts w:ascii="黑体" w:hAnsi="黑体" w:eastAsia="黑体"/>
          <w:kern w:val="0"/>
          <w:sz w:val="28"/>
          <w:szCs w:val="28"/>
        </w:rPr>
      </w:pPr>
      <w:r>
        <w:rPr>
          <w:rFonts w:hint="eastAsia" w:ascii="黑体" w:hAnsi="黑体" w:eastAsia="黑体"/>
          <w:kern w:val="0"/>
          <w:sz w:val="28"/>
          <w:szCs w:val="28"/>
        </w:rPr>
        <w:t>（1）四川岷江柏自然保护区</w:t>
      </w:r>
    </w:p>
    <w:p>
      <w:pPr>
        <w:ind w:firstLine="707" w:firstLineChars="221"/>
        <w:rPr>
          <w:rFonts w:eastAsia="仿宋_GB2312"/>
          <w:sz w:val="32"/>
          <w:szCs w:val="32"/>
        </w:rPr>
      </w:pPr>
      <w:r>
        <w:rPr>
          <w:rFonts w:hint="eastAsia" w:eastAsia="仿宋_GB2312"/>
          <w:sz w:val="32"/>
          <w:szCs w:val="32"/>
        </w:rPr>
        <w:t>岷江柏自然保护区成立于2000年4月，其管理机构为马尔康岷江柏保护区管理服务中心，现为市州级自然保护地。保护区位于梭磨河和脚木足河上游地区，区内是典型高山峡谷地貌，主要保护对象是珍稀树种岷江柏、红豆杉，也是岩羊、猕猴等珍稀野生动物天然栖息地。保护区突出价值在于区内有大量集中连片的岷江柏成林分布，从几年生幼树到成百上千年古柏都有，主要集中分布于松岗、脚木足、白湾乡、党坝乡等。此外，保护区内还有数量较多的国家Ⅰ级保护植物红豆杉散布；有国家Ⅱ级保护植物5种，分别为岷江柏、四川红杉、四川牡丹、独叶草等。</w:t>
      </w:r>
    </w:p>
    <w:p>
      <w:pPr>
        <w:shd w:val="clear" w:color="auto" w:fill="FFFFFF"/>
        <w:spacing w:line="360" w:lineRule="auto"/>
        <w:ind w:firstLine="560" w:firstLineChars="200"/>
        <w:rPr>
          <w:rFonts w:ascii="黑体" w:hAnsi="黑体" w:eastAsia="黑体"/>
          <w:kern w:val="0"/>
          <w:sz w:val="28"/>
          <w:szCs w:val="28"/>
        </w:rPr>
      </w:pPr>
      <w:r>
        <w:rPr>
          <w:rFonts w:hint="eastAsia" w:ascii="黑体" w:hAnsi="黑体" w:eastAsia="黑体"/>
          <w:kern w:val="0"/>
          <w:sz w:val="28"/>
          <w:szCs w:val="28"/>
        </w:rPr>
        <w:t>（2）</w:t>
      </w:r>
      <w:r>
        <w:rPr>
          <w:rFonts w:ascii="黑体" w:hAnsi="黑体" w:eastAsia="黑体"/>
          <w:kern w:val="0"/>
          <w:sz w:val="28"/>
          <w:szCs w:val="28"/>
        </w:rPr>
        <w:t>四川</w:t>
      </w:r>
      <w:r>
        <w:rPr>
          <w:rFonts w:hint="eastAsia" w:ascii="黑体" w:hAnsi="黑体" w:eastAsia="黑体"/>
          <w:kern w:val="0"/>
          <w:sz w:val="28"/>
          <w:szCs w:val="28"/>
        </w:rPr>
        <w:t>省梭磨河森林公园</w:t>
      </w:r>
    </w:p>
    <w:p>
      <w:pPr>
        <w:ind w:firstLine="707" w:firstLineChars="221"/>
        <w:rPr>
          <w:rFonts w:eastAsia="仿宋_GB2312"/>
          <w:sz w:val="32"/>
          <w:szCs w:val="32"/>
        </w:rPr>
      </w:pPr>
      <w:r>
        <w:rPr>
          <w:rFonts w:eastAsia="仿宋_GB2312"/>
          <w:sz w:val="32"/>
          <w:szCs w:val="32"/>
        </w:rPr>
        <w:t>四川省梭磨河森林公园位于马尔康市东南部，2017年6月由四川省人民政府以川府函〔2017〕95号文批准设立，由阿坝州马尔康林业局经营管理。公园面积115212.02公顷，地理坐标介于北纬31°35′26″-32°01′22″，东经102°11′37″-102°40′20″，包括马尔康林业局下属204林场的大部分国有林地。</w:t>
      </w:r>
    </w:p>
    <w:p>
      <w:pPr>
        <w:ind w:firstLine="707" w:firstLineChars="221"/>
        <w:rPr>
          <w:rFonts w:eastAsia="仿宋_GB2312"/>
          <w:sz w:val="32"/>
          <w:szCs w:val="32"/>
        </w:rPr>
      </w:pPr>
      <w:r>
        <w:rPr>
          <w:rFonts w:eastAsia="仿宋_GB2312"/>
          <w:sz w:val="32"/>
          <w:szCs w:val="32"/>
        </w:rPr>
        <w:t>森林公园夏季气候凉爽，原始森林面积广阔，公园内悬崖峭壁，奇峰异石，神地文景观丰富多样；高山湖泊、冰川、瀑布、海子为园区最具代表性的水体景观；森林公园森林生态景观突出，野生动植物资源丰富；公园内历史遗址多样，是人们亲近大自然，享受大自然的最佳目的地。森林公园内有代表自然人文景观10处，包括卓克基会议旧址、红军树、道沟山、梭磨河大峡谷等，有国家Ⅱ级保护植物2种，国家Ⅰ级保护动物12种，国家Ⅱ级保护动物36种。</w:t>
      </w:r>
    </w:p>
    <w:p>
      <w:pPr>
        <w:ind w:firstLine="707" w:firstLineChars="221"/>
        <w:rPr>
          <w:rFonts w:eastAsia="仿宋_GB2312"/>
          <w:sz w:val="32"/>
          <w:szCs w:val="32"/>
        </w:rPr>
      </w:pPr>
      <w:r>
        <w:rPr>
          <w:rFonts w:eastAsia="仿宋_GB2312"/>
          <w:sz w:val="32"/>
          <w:szCs w:val="32"/>
        </w:rPr>
        <w:t>森林公园原申报材料针对梭磨河森林公园的国有林大范围进行了申报，范围中未将其中的集体林扣除，导致实际图测面积大于申报面积，在2019年总体规划编制时，将应扣除的集体林和乡镇用地等进行整理，并抠出，重新定义了森林公园范围图，并征求了地方各部门意见达成最终共识。</w:t>
      </w:r>
    </w:p>
    <w:p>
      <w:pPr>
        <w:spacing w:before="480" w:after="480" w:line="570" w:lineRule="exact"/>
        <w:ind w:firstLine="640" w:firstLineChars="200"/>
        <w:contextualSpacing/>
        <w:outlineLvl w:val="1"/>
        <w:rPr>
          <w:rFonts w:eastAsia="方正楷体_GBK"/>
          <w:sz w:val="32"/>
          <w:szCs w:val="32"/>
        </w:rPr>
      </w:pPr>
      <w:bookmarkStart w:id="25" w:name="_Toc130490833"/>
      <w:r>
        <w:rPr>
          <w:rFonts w:hint="eastAsia" w:eastAsia="方正楷体_GBK"/>
          <w:sz w:val="32"/>
          <w:szCs w:val="32"/>
        </w:rPr>
        <w:t>（三）工作开展情况</w:t>
      </w:r>
      <w:bookmarkEnd w:id="25"/>
    </w:p>
    <w:p>
      <w:pPr>
        <w:ind w:firstLine="707" w:firstLineChars="221"/>
        <w:rPr>
          <w:rFonts w:eastAsia="仿宋_GB2312"/>
          <w:sz w:val="32"/>
          <w:szCs w:val="32"/>
        </w:rPr>
      </w:pPr>
      <w:r>
        <w:rPr>
          <w:rFonts w:hint="eastAsia" w:eastAsia="仿宋_GB2312"/>
          <w:sz w:val="32"/>
          <w:szCs w:val="32"/>
        </w:rPr>
        <w:t>根据阿坝州林业和草原局的阿坝州林业和草原局关于编制报送自然保护地整合优化方案的通知（阿林草发﹝2020﹞65号、阿林草发﹝2020﹞67号），马尔康市林业和草原局有关同志认真组织学习了以上文件精神，经向马尔康市主要</w:t>
      </w:r>
      <w:r>
        <w:rPr>
          <w:rFonts w:hint="eastAsia" w:eastAsia="仿宋_GB2312"/>
          <w:sz w:val="32"/>
          <w:szCs w:val="32"/>
          <w:lang w:val="en-US" w:eastAsia="zh-CN"/>
        </w:rPr>
        <w:t>市</w:t>
      </w:r>
      <w:r>
        <w:rPr>
          <w:rFonts w:hint="eastAsia" w:eastAsia="仿宋_GB2312"/>
          <w:sz w:val="32"/>
          <w:szCs w:val="32"/>
        </w:rPr>
        <w:t>委领导汇报，征求了有关马尔康市自然保护地整合优化的市发展改革、自然资源、生态环境等部门意见，聘请四川省林业勘察设计研究院为技术支撑单位，完成了本次自然保护地整合优化方案的调整和编制。</w:t>
      </w:r>
      <w:r>
        <w:rPr>
          <w:rFonts w:eastAsia="仿宋_GB2312"/>
          <w:sz w:val="32"/>
          <w:szCs w:val="32"/>
        </w:rPr>
        <w:t>2023年3月，四川省林业和草原局、四川省自然资源厅、四川省生态环境厅联合发文《关于保送自然保护地整合优化方案的函》（川林护函〔2023〕228号）中要求</w:t>
      </w:r>
      <w:r>
        <w:rPr>
          <w:rFonts w:hint="eastAsia" w:eastAsia="仿宋_GB2312"/>
          <w:sz w:val="32"/>
          <w:szCs w:val="32"/>
        </w:rPr>
        <w:t>“</w:t>
      </w:r>
      <w:r>
        <w:rPr>
          <w:rFonts w:eastAsia="仿宋_GB2312"/>
          <w:sz w:val="32"/>
          <w:szCs w:val="32"/>
        </w:rPr>
        <w:t>市县两级自然保护地整合优化方案需经同级林业和草原、自然资源、生态环境部门联合审查后，报市县人民政府常务会审查同意</w:t>
      </w:r>
      <w:r>
        <w:rPr>
          <w:rFonts w:hint="eastAsia" w:eastAsia="仿宋_GB2312"/>
          <w:sz w:val="32"/>
          <w:szCs w:val="32"/>
        </w:rPr>
        <w:t>”</w:t>
      </w:r>
      <w:r>
        <w:rPr>
          <w:rFonts w:eastAsia="仿宋_GB2312"/>
          <w:sz w:val="32"/>
          <w:szCs w:val="32"/>
        </w:rPr>
        <w:t>。</w:t>
      </w:r>
      <w:r>
        <w:rPr>
          <w:rFonts w:hint="eastAsia" w:eastAsia="仿宋_GB2312"/>
          <w:sz w:val="32"/>
          <w:szCs w:val="32"/>
        </w:rPr>
        <w:t>我</w:t>
      </w:r>
      <w:r>
        <w:rPr>
          <w:rFonts w:hint="eastAsia" w:eastAsia="仿宋_GB2312"/>
          <w:sz w:val="32"/>
          <w:szCs w:val="32"/>
          <w:lang w:val="en-US" w:eastAsia="zh-CN"/>
        </w:rPr>
        <w:t>市</w:t>
      </w:r>
      <w:r>
        <w:rPr>
          <w:rFonts w:eastAsia="仿宋_GB2312"/>
          <w:sz w:val="32"/>
          <w:szCs w:val="32"/>
        </w:rPr>
        <w:t>接到通知后，随即</w:t>
      </w:r>
      <w:r>
        <w:rPr>
          <w:rFonts w:hint="eastAsia" w:eastAsia="仿宋_GB2312"/>
          <w:sz w:val="32"/>
          <w:szCs w:val="32"/>
        </w:rPr>
        <w:t>上报</w:t>
      </w:r>
      <w:r>
        <w:rPr>
          <w:rFonts w:eastAsia="仿宋_GB2312"/>
          <w:sz w:val="32"/>
          <w:szCs w:val="32"/>
        </w:rPr>
        <w:t>了《</w:t>
      </w:r>
      <w:r>
        <w:rPr>
          <w:rFonts w:hint="eastAsia" w:eastAsia="仿宋_GB2312"/>
          <w:sz w:val="32"/>
          <w:szCs w:val="32"/>
        </w:rPr>
        <w:t>马尔康市</w:t>
      </w:r>
      <w:r>
        <w:rPr>
          <w:rFonts w:eastAsia="仿宋_GB2312"/>
          <w:sz w:val="32"/>
          <w:szCs w:val="32"/>
        </w:rPr>
        <w:t>自然保护地整合优化方案》。</w:t>
      </w:r>
    </w:p>
    <w:p>
      <w:pPr>
        <w:pStyle w:val="2"/>
        <w:rPr>
          <w:sz w:val="32"/>
          <w:szCs w:val="32"/>
        </w:rPr>
      </w:pPr>
      <w:bookmarkStart w:id="26" w:name="_Toc130490834"/>
      <w:r>
        <w:rPr>
          <w:rFonts w:hint="eastAsia"/>
          <w:sz w:val="32"/>
          <w:szCs w:val="32"/>
        </w:rPr>
        <w:t>二、自然保护地存在主要问题和冲突现状</w:t>
      </w:r>
      <w:bookmarkEnd w:id="26"/>
    </w:p>
    <w:p>
      <w:pPr>
        <w:spacing w:before="160" w:after="160" w:line="570" w:lineRule="exact"/>
        <w:ind w:firstLine="640" w:firstLineChars="200"/>
        <w:contextualSpacing/>
        <w:outlineLvl w:val="1"/>
        <w:rPr>
          <w:rFonts w:eastAsia="方正楷体_GBK"/>
          <w:sz w:val="32"/>
          <w:szCs w:val="32"/>
        </w:rPr>
      </w:pPr>
      <w:bookmarkStart w:id="27" w:name="_Toc130490835"/>
      <w:r>
        <w:rPr>
          <w:rFonts w:hint="eastAsia" w:eastAsia="方正楷体_GBK"/>
          <w:sz w:val="32"/>
          <w:szCs w:val="32"/>
        </w:rPr>
        <w:t>（一）不同类型自然保护地交叉重叠情况</w:t>
      </w:r>
      <w:bookmarkEnd w:id="27"/>
    </w:p>
    <w:p>
      <w:pPr>
        <w:ind w:firstLine="707" w:firstLineChars="221"/>
        <w:rPr>
          <w:rFonts w:eastAsiaTheme="minorEastAsia"/>
          <w:color w:val="333333"/>
          <w:kern w:val="0"/>
          <w:sz w:val="28"/>
          <w:szCs w:val="28"/>
        </w:rPr>
      </w:pPr>
      <w:r>
        <w:rPr>
          <w:rFonts w:hint="eastAsia" w:eastAsia="仿宋_GB2312"/>
          <w:sz w:val="32"/>
          <w:szCs w:val="32"/>
        </w:rPr>
        <w:t>我市无不同类型自然保护地交叉重叠情况出现。</w:t>
      </w:r>
    </w:p>
    <w:p>
      <w:pPr>
        <w:spacing w:before="160" w:after="160" w:line="570" w:lineRule="exact"/>
        <w:ind w:firstLine="640" w:firstLineChars="200"/>
        <w:contextualSpacing/>
        <w:outlineLvl w:val="1"/>
        <w:rPr>
          <w:rFonts w:eastAsia="方正楷体_GBK"/>
          <w:sz w:val="32"/>
          <w:szCs w:val="32"/>
        </w:rPr>
      </w:pPr>
      <w:bookmarkStart w:id="28" w:name="_Toc130490836"/>
      <w:r>
        <w:rPr>
          <w:rFonts w:hint="eastAsia" w:eastAsia="方正楷体_GBK"/>
          <w:sz w:val="32"/>
          <w:szCs w:val="32"/>
        </w:rPr>
        <w:t>（二）现有自然保护地内冲突概况</w:t>
      </w:r>
      <w:bookmarkEnd w:id="28"/>
    </w:p>
    <w:p>
      <w:pPr>
        <w:ind w:firstLine="708" w:firstLineChars="252"/>
        <w:rPr>
          <w:b/>
          <w:bCs/>
          <w:sz w:val="28"/>
        </w:rPr>
      </w:pPr>
      <w:bookmarkStart w:id="29" w:name="_Toc27700"/>
      <w:bookmarkStart w:id="30" w:name="_Toc37118310"/>
      <w:r>
        <w:rPr>
          <w:b/>
          <w:bCs/>
          <w:sz w:val="28"/>
        </w:rPr>
        <w:t>1.</w:t>
      </w:r>
      <w:r>
        <w:rPr>
          <w:rFonts w:hint="eastAsia"/>
          <w:b/>
          <w:bCs/>
          <w:sz w:val="28"/>
        </w:rPr>
        <w:t xml:space="preserve"> </w:t>
      </w:r>
      <w:r>
        <w:rPr>
          <w:b/>
          <w:bCs/>
          <w:sz w:val="28"/>
        </w:rPr>
        <w:t>城镇建成区</w:t>
      </w:r>
      <w:bookmarkEnd w:id="29"/>
      <w:bookmarkEnd w:id="30"/>
    </w:p>
    <w:p>
      <w:pPr>
        <w:ind w:firstLine="707" w:firstLineChars="221"/>
        <w:rPr>
          <w:rFonts w:eastAsia="仿宋_GB2312"/>
          <w:sz w:val="32"/>
          <w:szCs w:val="32"/>
        </w:rPr>
      </w:pPr>
      <w:r>
        <w:rPr>
          <w:rFonts w:hint="eastAsia" w:eastAsia="仿宋_GB2312"/>
          <w:sz w:val="32"/>
          <w:szCs w:val="32"/>
        </w:rPr>
        <w:t>马尔康市自然保护地不涉及城镇建成区。</w:t>
      </w:r>
    </w:p>
    <w:p>
      <w:pPr>
        <w:ind w:firstLine="708" w:firstLineChars="252"/>
        <w:rPr>
          <w:b/>
          <w:bCs/>
          <w:sz w:val="28"/>
        </w:rPr>
      </w:pPr>
      <w:bookmarkStart w:id="31" w:name="_Toc2675"/>
      <w:bookmarkStart w:id="32" w:name="_Toc37118311"/>
      <w:r>
        <w:rPr>
          <w:rFonts w:hint="eastAsia"/>
          <w:b/>
          <w:bCs/>
          <w:sz w:val="28"/>
        </w:rPr>
        <w:t>2.</w:t>
      </w:r>
      <w:r>
        <w:rPr>
          <w:b/>
          <w:bCs/>
          <w:sz w:val="28"/>
        </w:rPr>
        <w:t>永久基本农田</w:t>
      </w:r>
      <w:bookmarkEnd w:id="31"/>
      <w:bookmarkEnd w:id="32"/>
    </w:p>
    <w:p>
      <w:pPr>
        <w:ind w:firstLine="707" w:firstLineChars="221"/>
        <w:rPr>
          <w:rFonts w:eastAsia="仿宋_GB2312"/>
          <w:sz w:val="32"/>
          <w:szCs w:val="32"/>
        </w:rPr>
      </w:pPr>
      <w:r>
        <w:rPr>
          <w:rFonts w:hint="eastAsia" w:eastAsia="仿宋_GB2312"/>
          <w:sz w:val="32"/>
          <w:szCs w:val="32"/>
        </w:rPr>
        <w:t>马尔康市自然保护地存在耕地冲突地块面积1</w:t>
      </w:r>
      <w:r>
        <w:rPr>
          <w:rFonts w:eastAsia="仿宋_GB2312"/>
          <w:sz w:val="32"/>
          <w:szCs w:val="32"/>
        </w:rPr>
        <w:t>22.40公顷</w:t>
      </w:r>
      <w:r>
        <w:rPr>
          <w:rFonts w:hint="eastAsia" w:eastAsia="仿宋_GB2312"/>
          <w:sz w:val="32"/>
          <w:szCs w:val="32"/>
        </w:rPr>
        <w:t>。</w:t>
      </w:r>
      <w:r>
        <w:rPr>
          <w:rFonts w:eastAsia="仿宋_GB2312"/>
          <w:sz w:val="32"/>
          <w:szCs w:val="32"/>
        </w:rPr>
        <w:t>其中</w:t>
      </w:r>
      <w:r>
        <w:rPr>
          <w:rFonts w:hint="eastAsia" w:eastAsia="仿宋_GB2312"/>
          <w:sz w:val="32"/>
          <w:szCs w:val="32"/>
        </w:rPr>
        <w:t>：</w:t>
      </w:r>
    </w:p>
    <w:p>
      <w:pPr>
        <w:ind w:firstLine="707" w:firstLineChars="221"/>
        <w:rPr>
          <w:rFonts w:eastAsia="仿宋_GB2312"/>
          <w:sz w:val="32"/>
          <w:szCs w:val="32"/>
        </w:rPr>
      </w:pPr>
      <w:r>
        <w:rPr>
          <w:rFonts w:eastAsia="仿宋_GB2312"/>
          <w:sz w:val="32"/>
          <w:szCs w:val="32"/>
        </w:rPr>
        <w:t>四川岷江柏自然保护</w:t>
      </w:r>
      <w:r>
        <w:rPr>
          <w:rFonts w:hint="eastAsia" w:eastAsia="仿宋_GB2312"/>
          <w:sz w:val="32"/>
          <w:szCs w:val="32"/>
        </w:rPr>
        <w:t>区</w:t>
      </w:r>
      <w:r>
        <w:rPr>
          <w:rFonts w:eastAsia="仿宋_GB2312"/>
          <w:sz w:val="32"/>
          <w:szCs w:val="32"/>
        </w:rPr>
        <w:t>内存在耕地</w:t>
      </w:r>
      <w:r>
        <w:rPr>
          <w:rFonts w:hint="eastAsia" w:eastAsia="仿宋_GB2312"/>
          <w:sz w:val="32"/>
          <w:szCs w:val="32"/>
        </w:rPr>
        <w:t>9</w:t>
      </w:r>
      <w:r>
        <w:rPr>
          <w:rFonts w:eastAsia="仿宋_GB2312"/>
          <w:sz w:val="32"/>
          <w:szCs w:val="32"/>
        </w:rPr>
        <w:t>5.39公顷</w:t>
      </w:r>
      <w:r>
        <w:rPr>
          <w:rFonts w:hint="eastAsia" w:eastAsia="仿宋_GB2312"/>
          <w:sz w:val="32"/>
          <w:szCs w:val="32"/>
        </w:rPr>
        <w:t>；</w:t>
      </w:r>
    </w:p>
    <w:p>
      <w:pPr>
        <w:ind w:firstLine="707" w:firstLineChars="221"/>
        <w:rPr>
          <w:rFonts w:eastAsia="仿宋_GB2312"/>
          <w:sz w:val="32"/>
          <w:szCs w:val="32"/>
        </w:rPr>
      </w:pPr>
      <w:r>
        <w:rPr>
          <w:rFonts w:eastAsia="仿宋_GB2312"/>
          <w:sz w:val="32"/>
          <w:szCs w:val="32"/>
        </w:rPr>
        <w:t>四川省梭磨河森林公园内存在耕地</w:t>
      </w:r>
      <w:r>
        <w:rPr>
          <w:rFonts w:hint="eastAsia" w:eastAsia="仿宋_GB2312"/>
          <w:sz w:val="32"/>
          <w:szCs w:val="32"/>
        </w:rPr>
        <w:t>2</w:t>
      </w:r>
      <w:r>
        <w:rPr>
          <w:rFonts w:eastAsia="仿宋_GB2312"/>
          <w:sz w:val="32"/>
          <w:szCs w:val="32"/>
        </w:rPr>
        <w:t>7.01公顷</w:t>
      </w:r>
      <w:r>
        <w:rPr>
          <w:rFonts w:hint="eastAsia" w:eastAsia="仿宋_GB2312"/>
          <w:sz w:val="32"/>
          <w:szCs w:val="32"/>
        </w:rPr>
        <w:t>。</w:t>
      </w:r>
    </w:p>
    <w:p>
      <w:pPr>
        <w:ind w:firstLine="708" w:firstLineChars="252"/>
        <w:rPr>
          <w:b/>
          <w:bCs/>
          <w:sz w:val="28"/>
        </w:rPr>
      </w:pPr>
      <w:r>
        <w:rPr>
          <w:rFonts w:hint="eastAsia"/>
          <w:b/>
          <w:bCs/>
          <w:sz w:val="28"/>
        </w:rPr>
        <w:t>3</w:t>
      </w:r>
      <w:r>
        <w:rPr>
          <w:b/>
          <w:bCs/>
          <w:sz w:val="28"/>
        </w:rPr>
        <w:t>. 村庄和人口</w:t>
      </w:r>
    </w:p>
    <w:p>
      <w:pPr>
        <w:ind w:firstLine="707" w:firstLineChars="221"/>
        <w:rPr>
          <w:rFonts w:eastAsia="仿宋_GB2312"/>
          <w:sz w:val="32"/>
          <w:szCs w:val="32"/>
        </w:rPr>
      </w:pPr>
      <w:r>
        <w:rPr>
          <w:rFonts w:hint="eastAsia" w:eastAsia="仿宋_GB2312"/>
          <w:sz w:val="32"/>
          <w:szCs w:val="32"/>
        </w:rPr>
        <w:t>马尔康市自然保护地存在村庄和人口冲突地块面积1</w:t>
      </w:r>
      <w:r>
        <w:rPr>
          <w:rFonts w:eastAsia="仿宋_GB2312"/>
          <w:sz w:val="32"/>
          <w:szCs w:val="32"/>
        </w:rPr>
        <w:t>22.40公顷</w:t>
      </w:r>
      <w:r>
        <w:rPr>
          <w:rFonts w:hint="eastAsia" w:eastAsia="仿宋_GB2312"/>
          <w:sz w:val="32"/>
          <w:szCs w:val="32"/>
        </w:rPr>
        <w:t>。其中：</w:t>
      </w:r>
    </w:p>
    <w:p>
      <w:pPr>
        <w:ind w:firstLine="707" w:firstLineChars="221"/>
        <w:rPr>
          <w:rFonts w:eastAsia="仿宋_GB2312"/>
          <w:sz w:val="32"/>
          <w:szCs w:val="32"/>
        </w:rPr>
      </w:pPr>
      <w:r>
        <w:rPr>
          <w:rFonts w:hint="eastAsia" w:eastAsia="仿宋_GB2312"/>
          <w:sz w:val="32"/>
          <w:szCs w:val="32"/>
        </w:rPr>
        <w:t>四川岷江柏自然保护区涉及村庄占地面积</w:t>
      </w:r>
      <w:r>
        <w:rPr>
          <w:rFonts w:eastAsia="仿宋_GB2312"/>
          <w:sz w:val="32"/>
          <w:szCs w:val="32"/>
        </w:rPr>
        <w:t>1.64</w:t>
      </w:r>
      <w:r>
        <w:rPr>
          <w:rFonts w:hint="eastAsia" w:eastAsia="仿宋_GB2312"/>
          <w:sz w:val="32"/>
          <w:szCs w:val="32"/>
        </w:rPr>
        <w:t>公顷，涉及人口数量为</w:t>
      </w:r>
      <w:r>
        <w:rPr>
          <w:rFonts w:eastAsia="仿宋_GB2312"/>
          <w:sz w:val="32"/>
          <w:szCs w:val="32"/>
        </w:rPr>
        <w:t>9169</w:t>
      </w:r>
      <w:r>
        <w:rPr>
          <w:rFonts w:hint="eastAsia" w:eastAsia="仿宋_GB2312"/>
          <w:sz w:val="32"/>
          <w:szCs w:val="32"/>
        </w:rPr>
        <w:t>人，均位于保护区实验区。</w:t>
      </w:r>
    </w:p>
    <w:p>
      <w:pPr>
        <w:ind w:firstLine="707" w:firstLineChars="221"/>
        <w:rPr>
          <w:rFonts w:eastAsia="仿宋_GB2312"/>
          <w:sz w:val="32"/>
          <w:szCs w:val="32"/>
        </w:rPr>
      </w:pPr>
      <w:r>
        <w:rPr>
          <w:rFonts w:eastAsia="仿宋_GB2312"/>
          <w:sz w:val="32"/>
          <w:szCs w:val="32"/>
        </w:rPr>
        <w:t>四川省梭磨河森林公园</w:t>
      </w:r>
      <w:r>
        <w:rPr>
          <w:rFonts w:hint="eastAsia" w:eastAsia="仿宋_GB2312"/>
          <w:sz w:val="32"/>
          <w:szCs w:val="32"/>
        </w:rPr>
        <w:t>涉及村庄占地面积</w:t>
      </w:r>
      <w:r>
        <w:rPr>
          <w:rFonts w:eastAsia="仿宋_GB2312"/>
          <w:sz w:val="32"/>
          <w:szCs w:val="32"/>
        </w:rPr>
        <w:t>6.62</w:t>
      </w:r>
      <w:r>
        <w:rPr>
          <w:rFonts w:hint="eastAsia" w:eastAsia="仿宋_GB2312"/>
          <w:sz w:val="32"/>
          <w:szCs w:val="32"/>
        </w:rPr>
        <w:t>公顷，涉及人口数量为</w:t>
      </w:r>
      <w:r>
        <w:rPr>
          <w:rFonts w:eastAsia="仿宋_GB2312"/>
          <w:sz w:val="32"/>
          <w:szCs w:val="32"/>
        </w:rPr>
        <w:t>3457</w:t>
      </w:r>
      <w:r>
        <w:rPr>
          <w:rFonts w:hint="eastAsia" w:eastAsia="仿宋_GB2312"/>
          <w:sz w:val="32"/>
          <w:szCs w:val="32"/>
        </w:rPr>
        <w:t>人。</w:t>
      </w:r>
    </w:p>
    <w:p>
      <w:pPr>
        <w:ind w:firstLine="708" w:firstLineChars="252"/>
        <w:rPr>
          <w:b/>
          <w:bCs/>
          <w:sz w:val="28"/>
        </w:rPr>
      </w:pPr>
      <w:bookmarkStart w:id="33" w:name="_Toc29421"/>
      <w:r>
        <w:rPr>
          <w:b/>
          <w:bCs/>
          <w:sz w:val="28"/>
        </w:rPr>
        <w:t>4.</w:t>
      </w:r>
      <w:r>
        <w:rPr>
          <w:rFonts w:hint="eastAsia"/>
          <w:b/>
          <w:bCs/>
          <w:sz w:val="28"/>
        </w:rPr>
        <w:t xml:space="preserve"> 集体人工商品林</w:t>
      </w:r>
      <w:bookmarkEnd w:id="33"/>
    </w:p>
    <w:p>
      <w:pPr>
        <w:ind w:firstLine="707" w:firstLineChars="221"/>
        <w:rPr>
          <w:rFonts w:eastAsia="仿宋_GB2312"/>
          <w:sz w:val="32"/>
          <w:szCs w:val="32"/>
        </w:rPr>
      </w:pPr>
      <w:r>
        <w:rPr>
          <w:rFonts w:hint="eastAsia" w:eastAsia="仿宋_GB2312"/>
          <w:sz w:val="32"/>
          <w:szCs w:val="32"/>
        </w:rPr>
        <w:t>马尔康市自然保护地共涉及集体人工商品林总面积5</w:t>
      </w:r>
      <w:r>
        <w:rPr>
          <w:rFonts w:eastAsia="仿宋_GB2312"/>
          <w:sz w:val="32"/>
          <w:szCs w:val="32"/>
        </w:rPr>
        <w:t>.39公顷</w:t>
      </w:r>
      <w:r>
        <w:rPr>
          <w:rFonts w:hint="eastAsia" w:eastAsia="仿宋_GB2312"/>
          <w:sz w:val="32"/>
          <w:szCs w:val="32"/>
        </w:rPr>
        <w:t>。均为四川岷江柏自然保护区内集体人工商品林5</w:t>
      </w:r>
      <w:r>
        <w:rPr>
          <w:rFonts w:eastAsia="仿宋_GB2312"/>
          <w:sz w:val="32"/>
          <w:szCs w:val="32"/>
        </w:rPr>
        <w:t>.39公顷</w:t>
      </w:r>
      <w:r>
        <w:rPr>
          <w:rFonts w:hint="eastAsia" w:eastAsia="仿宋_GB2312"/>
          <w:sz w:val="32"/>
          <w:szCs w:val="32"/>
        </w:rPr>
        <w:t>。</w:t>
      </w:r>
    </w:p>
    <w:p>
      <w:pPr>
        <w:ind w:firstLine="708" w:firstLineChars="252"/>
        <w:rPr>
          <w:b/>
          <w:bCs/>
          <w:sz w:val="28"/>
        </w:rPr>
      </w:pPr>
      <w:bookmarkStart w:id="34" w:name="_Toc12954"/>
      <w:bookmarkStart w:id="35" w:name="_Toc37118314"/>
      <w:r>
        <w:rPr>
          <w:b/>
          <w:bCs/>
          <w:sz w:val="28"/>
        </w:rPr>
        <w:t>5.</w:t>
      </w:r>
      <w:r>
        <w:rPr>
          <w:rFonts w:hint="eastAsia"/>
          <w:b/>
          <w:bCs/>
          <w:sz w:val="28"/>
        </w:rPr>
        <w:t xml:space="preserve"> </w:t>
      </w:r>
      <w:r>
        <w:rPr>
          <w:b/>
          <w:bCs/>
          <w:sz w:val="28"/>
        </w:rPr>
        <w:t>开发区</w:t>
      </w:r>
      <w:bookmarkEnd w:id="34"/>
      <w:bookmarkEnd w:id="35"/>
    </w:p>
    <w:p>
      <w:pPr>
        <w:ind w:firstLine="707" w:firstLineChars="221"/>
        <w:rPr>
          <w:rFonts w:eastAsia="仿宋_GB2312"/>
          <w:sz w:val="32"/>
          <w:szCs w:val="32"/>
        </w:rPr>
      </w:pPr>
      <w:r>
        <w:rPr>
          <w:rFonts w:hint="eastAsia" w:eastAsia="仿宋_GB2312"/>
          <w:sz w:val="32"/>
          <w:szCs w:val="32"/>
        </w:rPr>
        <w:t>马尔康市自然保护地不涉及开发区。</w:t>
      </w:r>
    </w:p>
    <w:p>
      <w:pPr>
        <w:ind w:firstLine="708" w:firstLineChars="252"/>
        <w:rPr>
          <w:b/>
          <w:bCs/>
          <w:sz w:val="28"/>
        </w:rPr>
      </w:pPr>
      <w:bookmarkStart w:id="36" w:name="_Toc12449"/>
      <w:bookmarkStart w:id="37" w:name="_Toc37118315"/>
      <w:r>
        <w:rPr>
          <w:b/>
          <w:bCs/>
          <w:sz w:val="28"/>
        </w:rPr>
        <w:t>6.</w:t>
      </w:r>
      <w:r>
        <w:rPr>
          <w:rFonts w:hint="eastAsia"/>
          <w:b/>
          <w:bCs/>
          <w:sz w:val="28"/>
        </w:rPr>
        <w:t xml:space="preserve"> </w:t>
      </w:r>
      <w:bookmarkEnd w:id="36"/>
      <w:bookmarkEnd w:id="37"/>
      <w:r>
        <w:rPr>
          <w:b/>
          <w:bCs/>
          <w:sz w:val="28"/>
        </w:rPr>
        <w:t>矿业权</w:t>
      </w:r>
    </w:p>
    <w:p>
      <w:pPr>
        <w:ind w:firstLine="707" w:firstLineChars="221"/>
        <w:rPr>
          <w:rFonts w:eastAsia="仿宋_GB2312"/>
          <w:sz w:val="32"/>
          <w:szCs w:val="32"/>
        </w:rPr>
      </w:pPr>
      <w:r>
        <w:rPr>
          <w:rFonts w:hint="eastAsia" w:eastAsia="仿宋_GB2312"/>
          <w:sz w:val="32"/>
          <w:szCs w:val="32"/>
        </w:rPr>
        <w:t>马尔康市自然保护地不涉及矿业权。</w:t>
      </w:r>
    </w:p>
    <w:p>
      <w:pPr>
        <w:ind w:firstLine="708" w:firstLineChars="252"/>
        <w:rPr>
          <w:b/>
          <w:bCs/>
          <w:sz w:val="28"/>
        </w:rPr>
      </w:pPr>
      <w:bookmarkStart w:id="38" w:name="_Toc31570"/>
      <w:r>
        <w:rPr>
          <w:b/>
          <w:bCs/>
          <w:sz w:val="28"/>
        </w:rPr>
        <w:t>7.</w:t>
      </w:r>
      <w:r>
        <w:rPr>
          <w:rFonts w:hint="eastAsia"/>
          <w:b/>
          <w:bCs/>
          <w:sz w:val="28"/>
        </w:rPr>
        <w:t xml:space="preserve"> </w:t>
      </w:r>
      <w:r>
        <w:rPr>
          <w:b/>
          <w:bCs/>
          <w:sz w:val="28"/>
        </w:rPr>
        <w:t>设施建筑</w:t>
      </w:r>
      <w:bookmarkEnd w:id="38"/>
    </w:p>
    <w:p>
      <w:pPr>
        <w:ind w:firstLine="707" w:firstLineChars="221"/>
        <w:rPr>
          <w:rFonts w:eastAsia="仿宋_GB2312"/>
          <w:sz w:val="32"/>
          <w:szCs w:val="32"/>
        </w:rPr>
      </w:pPr>
      <w:r>
        <w:rPr>
          <w:rFonts w:hint="eastAsia" w:eastAsia="仿宋_GB2312"/>
          <w:sz w:val="32"/>
          <w:szCs w:val="32"/>
        </w:rPr>
        <w:t>马尔康市自然保护地不涉及设施建筑。</w:t>
      </w:r>
    </w:p>
    <w:p>
      <w:pPr>
        <w:ind w:firstLine="708" w:firstLineChars="252"/>
        <w:rPr>
          <w:b/>
          <w:bCs/>
          <w:sz w:val="28"/>
        </w:rPr>
      </w:pPr>
      <w:bookmarkStart w:id="39" w:name="_Toc37118317"/>
      <w:bookmarkStart w:id="40" w:name="_Toc6433"/>
      <w:r>
        <w:rPr>
          <w:b/>
          <w:bCs/>
          <w:sz w:val="28"/>
        </w:rPr>
        <w:t>8.</w:t>
      </w:r>
      <w:r>
        <w:rPr>
          <w:rFonts w:hint="eastAsia"/>
          <w:b/>
          <w:bCs/>
          <w:sz w:val="28"/>
        </w:rPr>
        <w:t xml:space="preserve"> </w:t>
      </w:r>
      <w:r>
        <w:rPr>
          <w:b/>
          <w:bCs/>
          <w:sz w:val="28"/>
        </w:rPr>
        <w:t>违法违规情况</w:t>
      </w:r>
      <w:bookmarkEnd w:id="39"/>
      <w:bookmarkEnd w:id="40"/>
    </w:p>
    <w:p>
      <w:pPr>
        <w:ind w:firstLine="707" w:firstLineChars="221"/>
        <w:rPr>
          <w:rFonts w:eastAsia="仿宋_GB2312"/>
          <w:sz w:val="32"/>
          <w:szCs w:val="32"/>
        </w:rPr>
      </w:pPr>
      <w:r>
        <w:rPr>
          <w:rFonts w:hint="eastAsia" w:eastAsia="仿宋_GB2312"/>
          <w:sz w:val="32"/>
          <w:szCs w:val="32"/>
        </w:rPr>
        <w:t>马尔康市自然保护地</w:t>
      </w:r>
      <w:r>
        <w:rPr>
          <w:rFonts w:eastAsia="仿宋_GB2312"/>
          <w:sz w:val="32"/>
          <w:szCs w:val="32"/>
        </w:rPr>
        <w:t>本次调整地块不涉及</w:t>
      </w:r>
      <w:r>
        <w:rPr>
          <w:rFonts w:hint="eastAsia" w:eastAsia="仿宋_GB2312"/>
          <w:sz w:val="32"/>
          <w:szCs w:val="32"/>
        </w:rPr>
        <w:t>中央环保督察、绿盾行动、长江经济带生态环境治理行动中问题地块。</w:t>
      </w:r>
    </w:p>
    <w:p>
      <w:pPr>
        <w:ind w:firstLine="708" w:firstLineChars="252"/>
        <w:rPr>
          <w:b/>
          <w:bCs/>
          <w:sz w:val="28"/>
        </w:rPr>
      </w:pPr>
      <w:r>
        <w:rPr>
          <w:b/>
          <w:bCs/>
          <w:sz w:val="28"/>
        </w:rPr>
        <w:t>9.</w:t>
      </w:r>
      <w:r>
        <w:rPr>
          <w:rFonts w:hint="eastAsia"/>
          <w:b/>
          <w:bCs/>
          <w:sz w:val="28"/>
        </w:rPr>
        <w:t xml:space="preserve"> </w:t>
      </w:r>
      <w:r>
        <w:rPr>
          <w:b/>
          <w:bCs/>
          <w:sz w:val="28"/>
        </w:rPr>
        <w:t>其他情况</w:t>
      </w:r>
    </w:p>
    <w:p>
      <w:pPr>
        <w:ind w:firstLine="707" w:firstLineChars="221"/>
        <w:rPr>
          <w:rFonts w:eastAsia="仿宋_GB2312"/>
          <w:sz w:val="32"/>
          <w:szCs w:val="32"/>
        </w:rPr>
      </w:pPr>
      <w:r>
        <w:rPr>
          <w:rFonts w:hint="eastAsia" w:eastAsia="仿宋_GB2312"/>
          <w:sz w:val="32"/>
          <w:szCs w:val="32"/>
        </w:rPr>
        <w:t>马尔康市自然保护地存在因重大工程建设、人口密集区域、保护价值低、孤立细碎图斑等原因的地块总面积4</w:t>
      </w:r>
      <w:r>
        <w:rPr>
          <w:rFonts w:eastAsia="仿宋_GB2312"/>
          <w:sz w:val="32"/>
          <w:szCs w:val="32"/>
        </w:rPr>
        <w:t>31.34公顷</w:t>
      </w:r>
      <w:r>
        <w:rPr>
          <w:rFonts w:hint="eastAsia" w:eastAsia="仿宋_GB2312"/>
          <w:sz w:val="32"/>
          <w:szCs w:val="32"/>
        </w:rPr>
        <w:t>。</w:t>
      </w:r>
      <w:r>
        <w:rPr>
          <w:rFonts w:eastAsia="仿宋_GB2312"/>
          <w:sz w:val="32"/>
          <w:szCs w:val="32"/>
        </w:rPr>
        <w:t>其中</w:t>
      </w:r>
      <w:r>
        <w:rPr>
          <w:rFonts w:hint="eastAsia" w:eastAsia="仿宋_GB2312"/>
          <w:sz w:val="32"/>
          <w:szCs w:val="32"/>
        </w:rPr>
        <w:t>：</w:t>
      </w:r>
    </w:p>
    <w:p>
      <w:pPr>
        <w:ind w:firstLine="707" w:firstLineChars="221"/>
        <w:rPr>
          <w:rFonts w:eastAsia="仿宋_GB2312"/>
          <w:sz w:val="32"/>
          <w:szCs w:val="32"/>
        </w:rPr>
      </w:pPr>
      <w:r>
        <w:rPr>
          <w:rFonts w:hint="eastAsia" w:eastAsia="仿宋_GB2312"/>
          <w:sz w:val="32"/>
          <w:szCs w:val="32"/>
        </w:rPr>
        <w:t>四川岷江柏自然保护区存在这类其他原因面积</w:t>
      </w:r>
      <w:r>
        <w:rPr>
          <w:rFonts w:eastAsia="仿宋_GB2312"/>
          <w:sz w:val="32"/>
          <w:szCs w:val="32"/>
        </w:rPr>
        <w:t>269.87</w:t>
      </w:r>
      <w:r>
        <w:rPr>
          <w:rFonts w:hint="eastAsia" w:eastAsia="仿宋_GB2312"/>
          <w:sz w:val="32"/>
          <w:szCs w:val="32"/>
        </w:rPr>
        <w:t>公顷。</w:t>
      </w:r>
    </w:p>
    <w:p>
      <w:pPr>
        <w:ind w:firstLine="707" w:firstLineChars="221"/>
        <w:rPr>
          <w:rFonts w:eastAsia="仿宋_GB2312"/>
          <w:sz w:val="32"/>
          <w:szCs w:val="32"/>
        </w:rPr>
      </w:pPr>
      <w:r>
        <w:rPr>
          <w:rFonts w:eastAsia="仿宋_GB2312"/>
          <w:sz w:val="32"/>
          <w:szCs w:val="32"/>
        </w:rPr>
        <w:t>四川省梭磨河森林公园</w:t>
      </w:r>
      <w:r>
        <w:rPr>
          <w:rFonts w:hint="eastAsia" w:eastAsia="仿宋_GB2312"/>
          <w:sz w:val="32"/>
          <w:szCs w:val="32"/>
        </w:rPr>
        <w:t>存在这类其他原因面积</w:t>
      </w:r>
      <w:r>
        <w:rPr>
          <w:rFonts w:eastAsia="仿宋_GB2312"/>
          <w:sz w:val="32"/>
          <w:szCs w:val="32"/>
        </w:rPr>
        <w:t>261.47</w:t>
      </w:r>
      <w:r>
        <w:rPr>
          <w:rFonts w:hint="eastAsia" w:eastAsia="仿宋_GB2312"/>
          <w:sz w:val="32"/>
          <w:szCs w:val="32"/>
        </w:rPr>
        <w:t>公顷。</w:t>
      </w:r>
    </w:p>
    <w:p>
      <w:pPr>
        <w:pStyle w:val="2"/>
        <w:rPr>
          <w:sz w:val="32"/>
          <w:szCs w:val="32"/>
        </w:rPr>
      </w:pPr>
      <w:bookmarkStart w:id="41" w:name="_Toc130490837"/>
      <w:r>
        <w:rPr>
          <w:rFonts w:hint="eastAsia"/>
          <w:sz w:val="32"/>
          <w:szCs w:val="32"/>
        </w:rPr>
        <w:t>三、自然保护区整合优化预案</w:t>
      </w:r>
      <w:bookmarkEnd w:id="41"/>
    </w:p>
    <w:p>
      <w:pPr>
        <w:spacing w:before="160" w:after="160" w:line="570" w:lineRule="exact"/>
        <w:ind w:firstLine="640" w:firstLineChars="200"/>
        <w:contextualSpacing/>
        <w:outlineLvl w:val="1"/>
        <w:rPr>
          <w:rFonts w:eastAsia="方正楷体_GBK"/>
          <w:sz w:val="32"/>
          <w:szCs w:val="32"/>
        </w:rPr>
      </w:pPr>
      <w:bookmarkStart w:id="42" w:name="_Toc130490838"/>
      <w:r>
        <w:rPr>
          <w:rFonts w:hint="eastAsia" w:eastAsia="方正楷体_GBK"/>
          <w:sz w:val="32"/>
          <w:szCs w:val="32"/>
        </w:rPr>
        <w:t>（一）整合优化结果</w:t>
      </w:r>
      <w:bookmarkEnd w:id="42"/>
    </w:p>
    <w:p>
      <w:pPr>
        <w:shd w:val="clear" w:color="auto" w:fill="FFFFFF"/>
        <w:spacing w:line="360" w:lineRule="auto"/>
        <w:ind w:firstLine="640" w:firstLineChars="200"/>
        <w:rPr>
          <w:rFonts w:eastAsia="仿宋_GB2312"/>
          <w:sz w:val="32"/>
          <w:szCs w:val="32"/>
        </w:rPr>
      </w:pPr>
      <w:r>
        <w:rPr>
          <w:rFonts w:eastAsia="仿宋_GB2312"/>
          <w:sz w:val="32"/>
          <w:szCs w:val="32"/>
        </w:rPr>
        <w:t>整合优化后</w:t>
      </w:r>
      <w:r>
        <w:rPr>
          <w:rFonts w:hint="eastAsia" w:eastAsia="仿宋_GB2312"/>
          <w:sz w:val="32"/>
          <w:szCs w:val="32"/>
        </w:rPr>
        <w:t>，马尔康</w:t>
      </w:r>
      <w:r>
        <w:rPr>
          <w:rFonts w:eastAsia="仿宋_GB2312"/>
          <w:sz w:val="32"/>
          <w:szCs w:val="32"/>
        </w:rPr>
        <w:t>市自然保护地数量为2</w:t>
      </w:r>
      <w:r>
        <w:rPr>
          <w:rFonts w:hint="eastAsia" w:eastAsia="仿宋_GB2312"/>
          <w:sz w:val="32"/>
          <w:szCs w:val="32"/>
        </w:rPr>
        <w:t>个，总面积143754.39公顷，占马尔康市国土面积的21.7%。分别为四川松岗省级自然保护区，总面积28876.68公顷，</w:t>
      </w:r>
      <w:r>
        <w:rPr>
          <w:rFonts w:eastAsia="仿宋_GB2312"/>
          <w:sz w:val="32"/>
          <w:szCs w:val="32"/>
        </w:rPr>
        <w:t>占县域国土总面积的4.4</w:t>
      </w:r>
      <w:r>
        <w:rPr>
          <w:rFonts w:hint="eastAsia" w:eastAsia="仿宋_GB2312"/>
          <w:sz w:val="32"/>
          <w:szCs w:val="32"/>
        </w:rPr>
        <w:t>%，四川省梭磨河省级森林公园，总面积</w:t>
      </w:r>
      <w:r>
        <w:rPr>
          <w:rFonts w:eastAsia="仿宋_GB2312"/>
          <w:sz w:val="32"/>
          <w:szCs w:val="32"/>
        </w:rPr>
        <w:t>114877.71公顷</w:t>
      </w:r>
      <w:r>
        <w:rPr>
          <w:rFonts w:hint="eastAsia" w:eastAsia="仿宋_GB2312"/>
          <w:sz w:val="32"/>
          <w:szCs w:val="32"/>
        </w:rPr>
        <w:t>，</w:t>
      </w:r>
      <w:r>
        <w:rPr>
          <w:rFonts w:eastAsia="仿宋_GB2312"/>
          <w:sz w:val="32"/>
          <w:szCs w:val="32"/>
        </w:rPr>
        <w:t>占县域国土总面积的17.3</w:t>
      </w:r>
      <w:r>
        <w:rPr>
          <w:rFonts w:hint="eastAsia" w:eastAsia="仿宋_GB2312"/>
          <w:sz w:val="32"/>
          <w:szCs w:val="32"/>
        </w:rPr>
        <w:t>%。</w:t>
      </w:r>
    </w:p>
    <w:p>
      <w:pPr>
        <w:ind w:firstLine="480" w:firstLineChars="200"/>
        <w:jc w:val="center"/>
        <w:rPr>
          <w:rFonts w:eastAsia="仿宋_GB2312"/>
          <w:sz w:val="32"/>
          <w:szCs w:val="32"/>
        </w:rPr>
      </w:pPr>
      <w:r>
        <w:rPr>
          <w:rFonts w:hint="eastAsia" w:ascii="黑体" w:hAnsi="黑体" w:eastAsia="黑体"/>
          <w:sz w:val="24"/>
        </w:rPr>
        <w:t>表</w:t>
      </w:r>
      <w:r>
        <w:rPr>
          <w:rFonts w:ascii="黑体" w:hAnsi="黑体" w:eastAsia="黑体"/>
          <w:sz w:val="24"/>
        </w:rPr>
        <w:t>2</w:t>
      </w:r>
      <w:r>
        <w:rPr>
          <w:rFonts w:hint="eastAsia" w:ascii="黑体" w:hAnsi="黑体" w:eastAsia="黑体"/>
          <w:sz w:val="24"/>
        </w:rPr>
        <w:t xml:space="preserve"> 马尔康市自然保护地整合优化后基本情况    单位：公顷</w:t>
      </w:r>
    </w:p>
    <w:tbl>
      <w:tblPr>
        <w:tblStyle w:val="14"/>
        <w:tblW w:w="0" w:type="auto"/>
        <w:tblInd w:w="-5" w:type="dxa"/>
        <w:tblLayout w:type="autofit"/>
        <w:tblCellMar>
          <w:top w:w="0" w:type="dxa"/>
          <w:left w:w="108" w:type="dxa"/>
          <w:bottom w:w="0" w:type="dxa"/>
          <w:right w:w="108" w:type="dxa"/>
        </w:tblCellMar>
      </w:tblPr>
      <w:tblGrid>
        <w:gridCol w:w="1176"/>
        <w:gridCol w:w="1416"/>
        <w:gridCol w:w="3096"/>
        <w:gridCol w:w="1236"/>
        <w:gridCol w:w="1616"/>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行政区域</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类型</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面积</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占国土比例</w:t>
            </w:r>
            <w:r>
              <w:rPr>
                <w:color w:val="000000"/>
                <w:kern w:val="0"/>
                <w:sz w:val="24"/>
              </w:rPr>
              <w:t>%</w:t>
            </w:r>
          </w:p>
        </w:tc>
      </w:tr>
      <w:tr>
        <w:tblPrEx>
          <w:tblCellMar>
            <w:top w:w="0" w:type="dxa"/>
            <w:left w:w="108" w:type="dxa"/>
            <w:bottom w:w="0" w:type="dxa"/>
            <w:right w:w="108" w:type="dxa"/>
          </w:tblCellMar>
        </w:tblPrEx>
        <w:trPr>
          <w:trHeight w:val="31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黑体" w:hAnsi="黑体" w:eastAsia="黑体"/>
                <w:color w:val="000000"/>
                <w:kern w:val="0"/>
                <w:sz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143754.39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21.7%</w:t>
            </w:r>
          </w:p>
        </w:tc>
      </w:tr>
      <w:tr>
        <w:tblPrEx>
          <w:tblCellMar>
            <w:top w:w="0" w:type="dxa"/>
            <w:left w:w="108" w:type="dxa"/>
            <w:bottom w:w="0" w:type="dxa"/>
            <w:right w:w="108" w:type="dxa"/>
          </w:tblCellMar>
        </w:tblPrEx>
        <w:trPr>
          <w:trHeight w:val="5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仿宋" w:hAnsi="仿宋" w:eastAsia="仿宋"/>
                <w:color w:val="000000"/>
                <w:kern w:val="0"/>
                <w:sz w:val="24"/>
              </w:rPr>
              <w:t>马尔康市</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仿宋" w:hAnsi="仿宋" w:eastAsia="仿宋"/>
                <w:color w:val="000000"/>
                <w:kern w:val="0"/>
                <w:sz w:val="24"/>
              </w:rPr>
              <w:t>自然保护区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仿宋" w:hAnsi="仿宋" w:eastAsia="仿宋"/>
                <w:color w:val="000000"/>
                <w:kern w:val="0"/>
                <w:sz w:val="24"/>
              </w:rPr>
              <w:t>四川松岗省级自然保护区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28876.68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4.4%</w:t>
            </w:r>
          </w:p>
        </w:tc>
      </w:tr>
      <w:tr>
        <w:tblPrEx>
          <w:tblCellMar>
            <w:top w:w="0" w:type="dxa"/>
            <w:left w:w="108" w:type="dxa"/>
            <w:bottom w:w="0" w:type="dxa"/>
            <w:right w:w="108" w:type="dxa"/>
          </w:tblCellMar>
        </w:tblPrEx>
        <w:trPr>
          <w:trHeight w:val="76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 w:val="24"/>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仿宋" w:hAnsi="仿宋" w:eastAsia="仿宋"/>
                <w:color w:val="000000"/>
                <w:kern w:val="0"/>
                <w:sz w:val="24"/>
              </w:rPr>
              <w:t>森林公园</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仿宋" w:hAnsi="仿宋" w:eastAsia="仿宋"/>
                <w:color w:val="000000"/>
                <w:kern w:val="0"/>
                <w:sz w:val="24"/>
              </w:rPr>
              <w:t>四川省梭磨河省级森林公园</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114877.71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17.3%</w:t>
            </w:r>
          </w:p>
        </w:tc>
      </w:tr>
    </w:tbl>
    <w:p>
      <w:pPr>
        <w:spacing w:before="160" w:after="160" w:line="570" w:lineRule="exact"/>
        <w:ind w:firstLine="640" w:firstLineChars="200"/>
        <w:contextualSpacing/>
        <w:outlineLvl w:val="1"/>
        <w:rPr>
          <w:rFonts w:eastAsia="方正楷体_GBK"/>
          <w:sz w:val="32"/>
          <w:szCs w:val="32"/>
        </w:rPr>
      </w:pPr>
      <w:bookmarkStart w:id="43" w:name="_Toc130490839"/>
      <w:r>
        <w:rPr>
          <w:rFonts w:hint="eastAsia" w:eastAsia="方正楷体_GBK"/>
          <w:sz w:val="32"/>
          <w:szCs w:val="32"/>
        </w:rPr>
        <w:t>（二）整合优化方案</w:t>
      </w:r>
      <w:bookmarkEnd w:id="43"/>
    </w:p>
    <w:p>
      <w:pPr>
        <w:spacing w:line="570" w:lineRule="exact"/>
        <w:ind w:firstLine="643" w:firstLineChars="200"/>
        <w:contextualSpacing/>
        <w:outlineLvl w:val="2"/>
        <w:rPr>
          <w:rFonts w:eastAsia="仿宋_GB2312"/>
          <w:b/>
          <w:bCs/>
          <w:sz w:val="32"/>
          <w:szCs w:val="32"/>
        </w:rPr>
      </w:pPr>
      <w:bookmarkStart w:id="44" w:name="_Toc130490736"/>
      <w:bookmarkStart w:id="45" w:name="_Toc130490840"/>
      <w:r>
        <w:rPr>
          <w:rFonts w:hint="eastAsia" w:eastAsia="仿宋_GB2312"/>
          <w:b/>
          <w:bCs/>
          <w:sz w:val="32"/>
          <w:szCs w:val="32"/>
        </w:rPr>
        <w:t>1、四川岷江柏自然保护区</w:t>
      </w:r>
      <w:bookmarkEnd w:id="44"/>
      <w:bookmarkEnd w:id="45"/>
    </w:p>
    <w:p>
      <w:pPr>
        <w:shd w:val="clear" w:color="auto" w:fill="FFFFFF"/>
        <w:spacing w:line="360" w:lineRule="auto"/>
        <w:ind w:firstLine="640" w:firstLineChars="200"/>
        <w:rPr>
          <w:rFonts w:eastAsia="仿宋_GB2312"/>
          <w:sz w:val="32"/>
          <w:szCs w:val="32"/>
        </w:rPr>
      </w:pPr>
      <w:r>
        <w:rPr>
          <w:rFonts w:hint="eastAsia" w:eastAsia="仿宋_GB2312"/>
          <w:sz w:val="32"/>
          <w:szCs w:val="32"/>
        </w:rPr>
        <w:t>（1）空间整合（身份处置）</w:t>
      </w:r>
    </w:p>
    <w:p>
      <w:pPr>
        <w:shd w:val="clear" w:color="auto" w:fill="FFFFFF"/>
        <w:spacing w:line="360" w:lineRule="auto"/>
        <w:ind w:firstLine="640" w:firstLineChars="200"/>
        <w:rPr>
          <w:rFonts w:eastAsia="仿宋_GB2312"/>
          <w:sz w:val="32"/>
          <w:szCs w:val="32"/>
        </w:rPr>
      </w:pPr>
      <w:r>
        <w:rPr>
          <w:rFonts w:hint="eastAsia" w:eastAsia="仿宋_GB2312"/>
          <w:sz w:val="32"/>
          <w:szCs w:val="32"/>
        </w:rPr>
        <w:t>整合优化后，四川岷江柏自然保护区改名为四川松岗省级自然保护区，保护地类型不变。</w:t>
      </w:r>
    </w:p>
    <w:p>
      <w:pPr>
        <w:shd w:val="clear" w:color="auto" w:fill="FFFFFF"/>
        <w:spacing w:line="360" w:lineRule="auto"/>
        <w:ind w:firstLine="640" w:firstLineChars="200"/>
        <w:rPr>
          <w:rFonts w:eastAsia="仿宋_GB2312"/>
          <w:sz w:val="32"/>
          <w:szCs w:val="32"/>
        </w:rPr>
      </w:pPr>
      <w:r>
        <w:rPr>
          <w:rFonts w:hint="eastAsia" w:eastAsia="仿宋_GB2312"/>
          <w:sz w:val="32"/>
          <w:szCs w:val="32"/>
        </w:rPr>
        <w:t>（2）范围优化</w:t>
      </w:r>
    </w:p>
    <w:p>
      <w:pPr>
        <w:spacing w:line="570" w:lineRule="exact"/>
        <w:ind w:firstLine="640" w:firstLineChars="200"/>
        <w:contextualSpacing/>
        <w:rPr>
          <w:rFonts w:eastAsia="仿宋_GB2312"/>
          <w:sz w:val="32"/>
          <w:szCs w:val="32"/>
        </w:rPr>
      </w:pPr>
      <w:r>
        <w:rPr>
          <w:rFonts w:eastAsia="仿宋_GB2312"/>
          <w:sz w:val="32"/>
          <w:szCs w:val="32"/>
        </w:rPr>
        <w:t>整合优化中，</w:t>
      </w:r>
      <w:r>
        <w:rPr>
          <w:rFonts w:hint="eastAsia" w:eastAsia="仿宋_GB2312"/>
          <w:sz w:val="32"/>
          <w:szCs w:val="32"/>
        </w:rPr>
        <w:t>四川岷江柏自然保护区</w:t>
      </w:r>
      <w:r>
        <w:rPr>
          <w:rFonts w:eastAsia="仿宋_GB2312"/>
          <w:sz w:val="32"/>
          <w:szCs w:val="32"/>
        </w:rPr>
        <w:t>调出地块图斑36个，调出图斑总面积372.28公顷</w:t>
      </w:r>
      <w:r>
        <w:rPr>
          <w:rFonts w:hint="eastAsia" w:eastAsia="仿宋_GB2312"/>
          <w:sz w:val="32"/>
          <w:szCs w:val="32"/>
        </w:rPr>
        <w:t>。</w:t>
      </w:r>
      <w:r>
        <w:rPr>
          <w:rFonts w:eastAsia="仿宋_GB2312"/>
          <w:sz w:val="32"/>
          <w:szCs w:val="32"/>
        </w:rPr>
        <w:t>按调出原因分：因耕地原因调出图斑18个、面积95.39公顷，因人工商品林调出图斑1个、面积5.38公顷，因</w:t>
      </w:r>
      <w:r>
        <w:rPr>
          <w:rFonts w:hint="eastAsia" w:eastAsia="仿宋_GB2312"/>
          <w:sz w:val="32"/>
          <w:szCs w:val="32"/>
        </w:rPr>
        <w:t>村庄</w:t>
      </w:r>
      <w:r>
        <w:rPr>
          <w:rFonts w:eastAsia="仿宋_GB2312"/>
          <w:sz w:val="32"/>
          <w:szCs w:val="32"/>
        </w:rPr>
        <w:t>人口原因调出图斑1个、面积1.64公顷，因其他原因（</w:t>
      </w:r>
      <w:r>
        <w:rPr>
          <w:rFonts w:hint="eastAsia" w:eastAsia="仿宋_GB2312"/>
          <w:sz w:val="32"/>
          <w:szCs w:val="32"/>
        </w:rPr>
        <w:t>人口密集区域、</w:t>
      </w:r>
      <w:r>
        <w:rPr>
          <w:rFonts w:eastAsia="仿宋_GB2312"/>
          <w:sz w:val="32"/>
          <w:szCs w:val="32"/>
        </w:rPr>
        <w:t>连片耕地范围内沟渠、田坎、乡村道路</w:t>
      </w:r>
      <w:r>
        <w:rPr>
          <w:rFonts w:hint="eastAsia" w:eastAsia="仿宋_GB2312"/>
          <w:sz w:val="32"/>
          <w:szCs w:val="32"/>
        </w:rPr>
        <w:t>、</w:t>
      </w:r>
      <w:r>
        <w:rPr>
          <w:rFonts w:eastAsia="仿宋_GB2312"/>
          <w:sz w:val="32"/>
          <w:szCs w:val="32"/>
        </w:rPr>
        <w:t>保护价值低及重大工程等）调出图斑36个、面积269.87公顷。上述调出图斑符合国家整合优化规则，详见下表。</w:t>
      </w:r>
    </w:p>
    <w:p>
      <w:pPr>
        <w:ind w:firstLine="480" w:firstLineChars="200"/>
        <w:jc w:val="center"/>
        <w:rPr>
          <w:rFonts w:ascii="黑体" w:hAnsi="黑体" w:eastAsia="黑体"/>
          <w:sz w:val="24"/>
        </w:rPr>
      </w:pPr>
    </w:p>
    <w:p>
      <w:pPr>
        <w:ind w:firstLine="480" w:firstLineChars="200"/>
        <w:jc w:val="center"/>
        <w:rPr>
          <w:rFonts w:ascii="黑体" w:hAnsi="黑体" w:eastAsia="黑体"/>
          <w:sz w:val="24"/>
        </w:rPr>
      </w:pPr>
      <w:r>
        <w:rPr>
          <w:rFonts w:ascii="黑体" w:hAnsi="黑体" w:eastAsia="黑体"/>
          <w:sz w:val="24"/>
        </w:rPr>
        <w:t>表3</w:t>
      </w:r>
      <w:r>
        <w:rPr>
          <w:rFonts w:hint="eastAsia" w:ascii="黑体" w:hAnsi="黑体" w:eastAsia="黑体"/>
          <w:sz w:val="24"/>
        </w:rPr>
        <w:t>四川岷江柏自然保护区</w:t>
      </w:r>
      <w:r>
        <w:rPr>
          <w:rFonts w:ascii="黑体" w:hAnsi="黑体" w:eastAsia="黑体"/>
          <w:sz w:val="24"/>
        </w:rPr>
        <w:t>调出图斑情况一览表</w:t>
      </w:r>
      <w:r>
        <w:rPr>
          <w:rFonts w:hint="eastAsia" w:ascii="黑体" w:hAnsi="黑体" w:eastAsia="黑体"/>
          <w:sz w:val="24"/>
        </w:rPr>
        <w:t xml:space="preserve"> </w:t>
      </w:r>
      <w:r>
        <w:rPr>
          <w:rFonts w:ascii="黑体" w:hAnsi="黑体" w:eastAsia="黑体"/>
          <w:sz w:val="24"/>
        </w:rPr>
        <w:t xml:space="preserve"> 单位</w:t>
      </w:r>
      <w:r>
        <w:rPr>
          <w:rFonts w:hint="eastAsia" w:ascii="黑体" w:hAnsi="黑体" w:eastAsia="黑体"/>
          <w:sz w:val="24"/>
        </w:rPr>
        <w:t>：</w:t>
      </w:r>
      <w:r>
        <w:rPr>
          <w:rFonts w:ascii="黑体" w:hAnsi="黑体" w:eastAsia="黑体"/>
          <w:sz w:val="24"/>
        </w:rPr>
        <w:t>公顷</w:t>
      </w:r>
    </w:p>
    <w:tbl>
      <w:tblPr>
        <w:tblStyle w:val="14"/>
        <w:tblW w:w="8100" w:type="dxa"/>
        <w:tblInd w:w="-5" w:type="dxa"/>
        <w:tblLayout w:type="autofit"/>
        <w:tblCellMar>
          <w:top w:w="0" w:type="dxa"/>
          <w:left w:w="108" w:type="dxa"/>
          <w:bottom w:w="0" w:type="dxa"/>
          <w:right w:w="108" w:type="dxa"/>
        </w:tblCellMar>
      </w:tblPr>
      <w:tblGrid>
        <w:gridCol w:w="2500"/>
        <w:gridCol w:w="1100"/>
        <w:gridCol w:w="1080"/>
        <w:gridCol w:w="1080"/>
        <w:gridCol w:w="1080"/>
        <w:gridCol w:w="1260"/>
      </w:tblGrid>
      <w:tr>
        <w:tblPrEx>
          <w:tblCellMar>
            <w:top w:w="0" w:type="dxa"/>
            <w:left w:w="108" w:type="dxa"/>
            <w:bottom w:w="0" w:type="dxa"/>
            <w:right w:w="108" w:type="dxa"/>
          </w:tblCellMar>
        </w:tblPrEx>
        <w:trPr>
          <w:trHeight w:val="315" w:hRule="atLeast"/>
        </w:trPr>
        <w:tc>
          <w:tcPr>
            <w:tcW w:w="2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kern w:val="0"/>
                <w:sz w:val="24"/>
              </w:rPr>
            </w:pPr>
            <w:r>
              <w:rPr>
                <w:rFonts w:hint="eastAsia" w:ascii="宋体" w:hAnsi="宋体"/>
                <w:b/>
                <w:bCs/>
                <w:color w:val="000000"/>
                <w:kern w:val="0"/>
                <w:sz w:val="24"/>
              </w:rPr>
              <w:t>调出原因</w:t>
            </w:r>
          </w:p>
        </w:tc>
        <w:tc>
          <w:tcPr>
            <w:tcW w:w="1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kern w:val="0"/>
                <w:sz w:val="24"/>
              </w:rPr>
            </w:pPr>
            <w:r>
              <w:rPr>
                <w:rFonts w:hint="eastAsia" w:ascii="宋体" w:hAnsi="宋体"/>
                <w:b/>
                <w:bCs/>
                <w:color w:val="000000"/>
                <w:kern w:val="0"/>
                <w:sz w:val="24"/>
              </w:rPr>
              <w:t>耕地</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kern w:val="0"/>
                <w:sz w:val="24"/>
              </w:rPr>
            </w:pPr>
            <w:r>
              <w:rPr>
                <w:rFonts w:hint="eastAsia" w:ascii="宋体" w:hAnsi="宋体"/>
                <w:b/>
                <w:bCs/>
                <w:color w:val="000000"/>
                <w:kern w:val="0"/>
                <w:sz w:val="24"/>
              </w:rPr>
              <w:t>人工商品林</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kern w:val="0"/>
                <w:sz w:val="24"/>
              </w:rPr>
            </w:pPr>
            <w:r>
              <w:rPr>
                <w:rFonts w:hint="eastAsia" w:ascii="宋体" w:hAnsi="宋体"/>
                <w:b/>
                <w:bCs/>
                <w:color w:val="000000"/>
                <w:kern w:val="0"/>
                <w:sz w:val="24"/>
              </w:rPr>
              <w:t>村庄</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kern w:val="0"/>
                <w:sz w:val="24"/>
              </w:rPr>
            </w:pPr>
            <w:r>
              <w:rPr>
                <w:rFonts w:hint="eastAsia" w:ascii="宋体" w:hAnsi="宋体"/>
                <w:b/>
                <w:bCs/>
                <w:color w:val="000000"/>
                <w:kern w:val="0"/>
                <w:sz w:val="24"/>
              </w:rPr>
              <w:t>其他</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color w:val="000000"/>
                <w:kern w:val="0"/>
                <w:sz w:val="24"/>
              </w:rPr>
            </w:pPr>
            <w:r>
              <w:rPr>
                <w:rFonts w:hint="eastAsia" w:ascii="宋体" w:hAnsi="宋体"/>
                <w:b/>
                <w:bCs/>
                <w:color w:val="000000"/>
                <w:kern w:val="0"/>
                <w:sz w:val="24"/>
              </w:rPr>
              <w:t>总计</w:t>
            </w:r>
          </w:p>
        </w:tc>
      </w:tr>
      <w:tr>
        <w:tblPrEx>
          <w:tblCellMar>
            <w:top w:w="0" w:type="dxa"/>
            <w:left w:w="108" w:type="dxa"/>
            <w:bottom w:w="0" w:type="dxa"/>
            <w:right w:w="108" w:type="dxa"/>
          </w:tblCellMar>
        </w:tblPrEx>
        <w:trPr>
          <w:trHeight w:val="330"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宋体" w:hAnsi="宋体" w:cs="宋体"/>
                <w:color w:val="000000"/>
                <w:kern w:val="0"/>
                <w:sz w:val="24"/>
              </w:rPr>
              <w:t>图斑数量（个）</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18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16 </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36 </w:t>
            </w:r>
          </w:p>
        </w:tc>
      </w:tr>
      <w:tr>
        <w:tblPrEx>
          <w:tblCellMar>
            <w:top w:w="0" w:type="dxa"/>
            <w:left w:w="108" w:type="dxa"/>
            <w:bottom w:w="0" w:type="dxa"/>
            <w:right w:w="108" w:type="dxa"/>
          </w:tblCellMar>
        </w:tblPrEx>
        <w:trPr>
          <w:trHeight w:val="315"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面积（公顷）</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95.39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5.38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1.64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269.87 </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 xml:space="preserve">372.28 </w:t>
            </w:r>
          </w:p>
        </w:tc>
      </w:tr>
    </w:tbl>
    <w:p>
      <w:pPr>
        <w:ind w:firstLine="480" w:firstLineChars="200"/>
        <w:jc w:val="center"/>
        <w:rPr>
          <w:rFonts w:ascii="黑体" w:hAnsi="黑体" w:eastAsia="黑体"/>
          <w:sz w:val="24"/>
        </w:rPr>
      </w:pPr>
    </w:p>
    <w:p>
      <w:pPr>
        <w:spacing w:line="570" w:lineRule="exact"/>
        <w:ind w:firstLine="640" w:firstLineChars="200"/>
        <w:contextualSpacing/>
        <w:rPr>
          <w:rFonts w:eastAsia="仿宋_GB2312"/>
          <w:sz w:val="32"/>
          <w:szCs w:val="32"/>
        </w:rPr>
      </w:pPr>
      <w:r>
        <w:rPr>
          <w:rFonts w:eastAsia="仿宋_GB2312"/>
          <w:sz w:val="32"/>
          <w:szCs w:val="32"/>
        </w:rPr>
        <w:t>（3）自然保护区功能分区调整</w:t>
      </w:r>
    </w:p>
    <w:p>
      <w:pPr>
        <w:spacing w:line="570" w:lineRule="exact"/>
        <w:ind w:firstLine="640" w:firstLineChars="200"/>
        <w:contextualSpacing/>
        <w:rPr>
          <w:rFonts w:eastAsia="仿宋_GB2312"/>
          <w:sz w:val="32"/>
          <w:szCs w:val="32"/>
        </w:rPr>
      </w:pPr>
      <w:r>
        <w:rPr>
          <w:rFonts w:hint="eastAsia" w:eastAsia="仿宋_GB2312"/>
          <w:sz w:val="32"/>
          <w:szCs w:val="32"/>
        </w:rPr>
        <w:t>四川岷江柏自然保护区范围调整后总面积2</w:t>
      </w:r>
      <w:r>
        <w:rPr>
          <w:rFonts w:eastAsia="仿宋_GB2312"/>
          <w:sz w:val="32"/>
          <w:szCs w:val="32"/>
        </w:rPr>
        <w:t>8876.68公顷</w:t>
      </w:r>
      <w:r>
        <w:rPr>
          <w:rFonts w:hint="eastAsia" w:eastAsia="仿宋_GB2312"/>
          <w:sz w:val="32"/>
          <w:szCs w:val="32"/>
        </w:rPr>
        <w:t>。</w:t>
      </w:r>
      <w:r>
        <w:rPr>
          <w:rFonts w:eastAsia="仿宋_GB2312"/>
          <w:sz w:val="32"/>
          <w:szCs w:val="32"/>
        </w:rPr>
        <w:t>本次核心区</w:t>
      </w:r>
      <w:r>
        <w:rPr>
          <w:rFonts w:hint="eastAsia" w:eastAsia="仿宋_GB2312"/>
          <w:sz w:val="32"/>
          <w:szCs w:val="32"/>
        </w:rPr>
        <w:t>、</w:t>
      </w:r>
      <w:r>
        <w:rPr>
          <w:rFonts w:eastAsia="仿宋_GB2312"/>
          <w:sz w:val="32"/>
          <w:szCs w:val="32"/>
        </w:rPr>
        <w:t>缓冲区调整为一般控制区的面积</w:t>
      </w:r>
      <w:r>
        <w:rPr>
          <w:rFonts w:hint="eastAsia" w:eastAsia="仿宋_GB2312"/>
          <w:sz w:val="32"/>
          <w:szCs w:val="32"/>
        </w:rPr>
        <w:t>2</w:t>
      </w:r>
      <w:r>
        <w:rPr>
          <w:rFonts w:eastAsia="仿宋_GB2312"/>
          <w:sz w:val="32"/>
          <w:szCs w:val="32"/>
        </w:rPr>
        <w:t>09.35公顷</w:t>
      </w:r>
      <w:r>
        <w:rPr>
          <w:rFonts w:hint="eastAsia" w:eastAsia="仿宋_GB2312"/>
          <w:sz w:val="32"/>
          <w:szCs w:val="32"/>
        </w:rPr>
        <w:t>，实验区调整为核心保护区面积</w:t>
      </w:r>
      <w:r>
        <w:rPr>
          <w:rFonts w:eastAsia="仿宋_GB2312"/>
          <w:sz w:val="32"/>
          <w:szCs w:val="32"/>
        </w:rPr>
        <w:t>2618.54</w:t>
      </w:r>
      <w:r>
        <w:rPr>
          <w:rFonts w:hint="eastAsia" w:eastAsia="仿宋_GB2312"/>
          <w:sz w:val="32"/>
          <w:szCs w:val="32"/>
        </w:rPr>
        <w:t>公顷。调整情况见表4。</w:t>
      </w:r>
    </w:p>
    <w:p>
      <w:pPr>
        <w:spacing w:line="570" w:lineRule="exact"/>
        <w:ind w:firstLine="480" w:firstLineChars="200"/>
        <w:contextualSpacing/>
        <w:jc w:val="center"/>
        <w:rPr>
          <w:rFonts w:ascii="黑体" w:hAnsi="黑体" w:eastAsia="黑体"/>
          <w:sz w:val="24"/>
        </w:rPr>
      </w:pPr>
      <w:r>
        <w:rPr>
          <w:rFonts w:ascii="黑体" w:hAnsi="黑体" w:eastAsia="黑体"/>
          <w:sz w:val="24"/>
        </w:rPr>
        <w:t xml:space="preserve">表4 </w:t>
      </w:r>
      <w:r>
        <w:rPr>
          <w:rFonts w:hint="eastAsia" w:ascii="黑体" w:hAnsi="黑体" w:eastAsia="黑体"/>
          <w:sz w:val="24"/>
        </w:rPr>
        <w:t xml:space="preserve">四川岷江柏自然保护区功能分区调整情况 </w:t>
      </w:r>
      <w:r>
        <w:rPr>
          <w:rFonts w:ascii="黑体" w:hAnsi="黑体" w:eastAsia="黑体"/>
          <w:sz w:val="24"/>
        </w:rPr>
        <w:t xml:space="preserve">   单位</w:t>
      </w:r>
      <w:r>
        <w:rPr>
          <w:rFonts w:hint="eastAsia" w:ascii="黑体" w:hAnsi="黑体" w:eastAsia="黑体"/>
          <w:sz w:val="24"/>
        </w:rPr>
        <w:t>：</w:t>
      </w:r>
      <w:r>
        <w:rPr>
          <w:rFonts w:ascii="黑体" w:hAnsi="黑体" w:eastAsia="黑体"/>
          <w:sz w:val="24"/>
        </w:rPr>
        <w:t>公顷</w:t>
      </w:r>
    </w:p>
    <w:tbl>
      <w:tblPr>
        <w:tblStyle w:val="14"/>
        <w:tblW w:w="4920" w:type="pct"/>
        <w:tblInd w:w="137" w:type="dxa"/>
        <w:tblLayout w:type="autofit"/>
        <w:tblCellMar>
          <w:top w:w="0" w:type="dxa"/>
          <w:left w:w="108" w:type="dxa"/>
          <w:bottom w:w="0" w:type="dxa"/>
          <w:right w:w="108" w:type="dxa"/>
        </w:tblCellMar>
      </w:tblPr>
      <w:tblGrid>
        <w:gridCol w:w="1854"/>
        <w:gridCol w:w="2288"/>
        <w:gridCol w:w="1975"/>
        <w:gridCol w:w="2507"/>
      </w:tblGrid>
      <w:tr>
        <w:tblPrEx>
          <w:tblCellMar>
            <w:top w:w="0" w:type="dxa"/>
            <w:left w:w="108" w:type="dxa"/>
            <w:bottom w:w="0" w:type="dxa"/>
            <w:right w:w="108" w:type="dxa"/>
          </w:tblCellMar>
        </w:tblPrEx>
        <w:trPr>
          <w:trHeight w:val="270" w:hRule="atLeast"/>
        </w:trPr>
        <w:tc>
          <w:tcPr>
            <w:tcW w:w="10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调整前</w:t>
            </w:r>
          </w:p>
        </w:tc>
        <w:tc>
          <w:tcPr>
            <w:tcW w:w="132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调整后</w:t>
            </w:r>
          </w:p>
        </w:tc>
        <w:tc>
          <w:tcPr>
            <w:tcW w:w="1145"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面积</w:t>
            </w:r>
          </w:p>
        </w:tc>
        <w:tc>
          <w:tcPr>
            <w:tcW w:w="1453"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说明</w:t>
            </w:r>
          </w:p>
        </w:tc>
      </w:tr>
      <w:tr>
        <w:tblPrEx>
          <w:tblCellMar>
            <w:top w:w="0" w:type="dxa"/>
            <w:left w:w="108" w:type="dxa"/>
            <w:bottom w:w="0" w:type="dxa"/>
            <w:right w:w="108" w:type="dxa"/>
          </w:tblCellMar>
        </w:tblPrEx>
        <w:trPr>
          <w:trHeight w:val="270" w:hRule="atLeast"/>
        </w:trPr>
        <w:tc>
          <w:tcPr>
            <w:tcW w:w="1075"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核心区</w:t>
            </w:r>
          </w:p>
        </w:tc>
        <w:tc>
          <w:tcPr>
            <w:tcW w:w="132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Cs/>
                <w:color w:val="000000"/>
                <w:kern w:val="0"/>
                <w:sz w:val="22"/>
                <w:szCs w:val="22"/>
              </w:rPr>
            </w:pPr>
            <w:r>
              <w:rPr>
                <w:rFonts w:hint="eastAsia" w:ascii="宋体" w:hAnsi="宋体" w:cs="宋体"/>
                <w:bCs/>
                <w:color w:val="000000"/>
                <w:kern w:val="0"/>
                <w:sz w:val="22"/>
                <w:szCs w:val="22"/>
              </w:rPr>
              <w:t>小计</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Cs/>
                <w:color w:val="000000"/>
                <w:kern w:val="0"/>
                <w:sz w:val="22"/>
                <w:szCs w:val="22"/>
              </w:rPr>
            </w:pPr>
            <w:r>
              <w:rPr>
                <w:rFonts w:hint="eastAsia" w:ascii="宋体" w:hAnsi="宋体" w:cs="宋体"/>
                <w:bCs/>
                <w:color w:val="000000"/>
                <w:kern w:val="0"/>
                <w:sz w:val="22"/>
                <w:szCs w:val="22"/>
              </w:rPr>
              <w:t xml:space="preserve">1346.70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07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26" w:type="pct"/>
            <w:tcBorders>
              <w:top w:val="nil"/>
              <w:left w:val="nil"/>
              <w:bottom w:val="single" w:color="auto" w:sz="4" w:space="0"/>
              <w:right w:val="single" w:color="auto" w:sz="4" w:space="0"/>
            </w:tcBorders>
            <w:shd w:val="clear" w:color="auto" w:fill="auto"/>
            <w:noWrap/>
            <w:vAlign w:val="center"/>
          </w:tcPr>
          <w:p>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核心保护区</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1346.70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不变</w:t>
            </w:r>
          </w:p>
        </w:tc>
      </w:tr>
      <w:tr>
        <w:tblPrEx>
          <w:tblCellMar>
            <w:top w:w="0" w:type="dxa"/>
            <w:left w:w="108" w:type="dxa"/>
            <w:bottom w:w="0" w:type="dxa"/>
            <w:right w:w="108" w:type="dxa"/>
          </w:tblCellMar>
        </w:tblPrEx>
        <w:trPr>
          <w:trHeight w:val="270" w:hRule="atLeast"/>
        </w:trPr>
        <w:tc>
          <w:tcPr>
            <w:tcW w:w="1075"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缓冲区</w:t>
            </w:r>
          </w:p>
        </w:tc>
        <w:tc>
          <w:tcPr>
            <w:tcW w:w="132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Cs/>
                <w:color w:val="000000"/>
                <w:kern w:val="0"/>
                <w:sz w:val="22"/>
                <w:szCs w:val="22"/>
              </w:rPr>
            </w:pPr>
            <w:r>
              <w:rPr>
                <w:rFonts w:hint="eastAsia" w:ascii="宋体" w:hAnsi="宋体" w:cs="宋体"/>
                <w:bCs/>
                <w:color w:val="000000"/>
                <w:kern w:val="0"/>
                <w:sz w:val="22"/>
                <w:szCs w:val="22"/>
              </w:rPr>
              <w:t>小计</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Cs/>
                <w:color w:val="000000"/>
                <w:kern w:val="0"/>
                <w:sz w:val="22"/>
                <w:szCs w:val="22"/>
              </w:rPr>
            </w:pPr>
            <w:r>
              <w:rPr>
                <w:rFonts w:hint="eastAsia" w:ascii="宋体" w:hAnsi="宋体" w:cs="宋体"/>
                <w:bCs/>
                <w:color w:val="000000"/>
                <w:kern w:val="0"/>
                <w:sz w:val="22"/>
                <w:szCs w:val="22"/>
              </w:rPr>
              <w:t>5296.3</w:t>
            </w:r>
            <w:r>
              <w:rPr>
                <w:rFonts w:ascii="宋体" w:hAnsi="宋体" w:cs="宋体"/>
                <w:bCs/>
                <w:color w:val="000000"/>
                <w:kern w:val="0"/>
                <w:sz w:val="22"/>
                <w:szCs w:val="22"/>
              </w:rPr>
              <w:t>2</w:t>
            </w:r>
            <w:r>
              <w:rPr>
                <w:rFonts w:hint="eastAsia" w:ascii="宋体" w:hAnsi="宋体" w:cs="宋体"/>
                <w:bCs/>
                <w:color w:val="000000"/>
                <w:kern w:val="0"/>
                <w:sz w:val="22"/>
                <w:szCs w:val="22"/>
              </w:rPr>
              <w:t xml:space="preserve">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07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26" w:type="pct"/>
            <w:tcBorders>
              <w:top w:val="nil"/>
              <w:left w:val="nil"/>
              <w:bottom w:val="single" w:color="auto" w:sz="4" w:space="0"/>
              <w:right w:val="single" w:color="auto" w:sz="4" w:space="0"/>
            </w:tcBorders>
            <w:shd w:val="clear" w:color="auto" w:fill="auto"/>
            <w:noWrap/>
            <w:vAlign w:val="center"/>
          </w:tcPr>
          <w:p>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核心保护区</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5086.9</w:t>
            </w:r>
            <w:r>
              <w:rPr>
                <w:rFonts w:ascii="宋体" w:hAnsi="宋体" w:cs="宋体"/>
                <w:color w:val="000000"/>
                <w:kern w:val="0"/>
                <w:sz w:val="22"/>
                <w:szCs w:val="22"/>
              </w:rPr>
              <w:t>7</w:t>
            </w:r>
            <w:r>
              <w:rPr>
                <w:rFonts w:hint="eastAsia" w:ascii="宋体" w:hAnsi="宋体" w:cs="宋体"/>
                <w:color w:val="000000"/>
                <w:kern w:val="0"/>
                <w:sz w:val="22"/>
                <w:szCs w:val="22"/>
              </w:rPr>
              <w:t xml:space="preserve">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不变</w:t>
            </w:r>
          </w:p>
        </w:tc>
      </w:tr>
      <w:tr>
        <w:tblPrEx>
          <w:tblCellMar>
            <w:top w:w="0" w:type="dxa"/>
            <w:left w:w="108" w:type="dxa"/>
            <w:bottom w:w="0" w:type="dxa"/>
            <w:right w:w="108" w:type="dxa"/>
          </w:tblCellMar>
        </w:tblPrEx>
        <w:trPr>
          <w:trHeight w:val="270" w:hRule="atLeast"/>
        </w:trPr>
        <w:tc>
          <w:tcPr>
            <w:tcW w:w="107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26" w:type="pct"/>
            <w:tcBorders>
              <w:top w:val="nil"/>
              <w:left w:val="nil"/>
              <w:bottom w:val="single" w:color="auto" w:sz="4" w:space="0"/>
              <w:right w:val="single" w:color="auto" w:sz="4" w:space="0"/>
            </w:tcBorders>
            <w:shd w:val="clear" w:color="auto" w:fill="auto"/>
            <w:noWrap/>
            <w:vAlign w:val="center"/>
          </w:tcPr>
          <w:p>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一般控制区</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 xml:space="preserve">209.35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缓冲区调为一般控制区</w:t>
            </w:r>
          </w:p>
        </w:tc>
      </w:tr>
      <w:tr>
        <w:tblPrEx>
          <w:tblCellMar>
            <w:top w:w="0" w:type="dxa"/>
            <w:left w:w="108" w:type="dxa"/>
            <w:bottom w:w="0" w:type="dxa"/>
            <w:right w:w="108" w:type="dxa"/>
          </w:tblCellMar>
        </w:tblPrEx>
        <w:trPr>
          <w:trHeight w:val="270" w:hRule="atLeast"/>
        </w:trPr>
        <w:tc>
          <w:tcPr>
            <w:tcW w:w="1075"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实验区</w:t>
            </w:r>
          </w:p>
        </w:tc>
        <w:tc>
          <w:tcPr>
            <w:tcW w:w="132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Cs/>
                <w:color w:val="000000"/>
                <w:kern w:val="0"/>
                <w:sz w:val="22"/>
                <w:szCs w:val="22"/>
              </w:rPr>
            </w:pPr>
            <w:r>
              <w:rPr>
                <w:rFonts w:hint="eastAsia" w:ascii="宋体" w:hAnsi="宋体" w:cs="宋体"/>
                <w:bCs/>
                <w:color w:val="000000"/>
                <w:kern w:val="0"/>
                <w:sz w:val="22"/>
                <w:szCs w:val="22"/>
              </w:rPr>
              <w:t>小计</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Cs/>
                <w:color w:val="000000"/>
                <w:kern w:val="0"/>
                <w:sz w:val="22"/>
                <w:szCs w:val="22"/>
              </w:rPr>
            </w:pPr>
            <w:r>
              <w:rPr>
                <w:rFonts w:hint="eastAsia" w:ascii="宋体" w:hAnsi="宋体" w:cs="宋体"/>
                <w:bCs/>
                <w:color w:val="000000"/>
                <w:kern w:val="0"/>
                <w:sz w:val="22"/>
                <w:szCs w:val="22"/>
              </w:rPr>
              <w:t xml:space="preserve">22233.66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07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26" w:type="pct"/>
            <w:tcBorders>
              <w:top w:val="nil"/>
              <w:left w:val="nil"/>
              <w:bottom w:val="single" w:color="auto" w:sz="4" w:space="0"/>
              <w:right w:val="single" w:color="auto" w:sz="4" w:space="0"/>
            </w:tcBorders>
            <w:shd w:val="clear" w:color="auto" w:fill="auto"/>
            <w:noWrap/>
            <w:vAlign w:val="center"/>
          </w:tcPr>
          <w:p>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核心保护区</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 xml:space="preserve">2618.54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实验区调为核心保护区</w:t>
            </w:r>
          </w:p>
        </w:tc>
      </w:tr>
      <w:tr>
        <w:tblPrEx>
          <w:tblCellMar>
            <w:top w:w="0" w:type="dxa"/>
            <w:left w:w="108" w:type="dxa"/>
            <w:bottom w:w="0" w:type="dxa"/>
            <w:right w:w="108" w:type="dxa"/>
          </w:tblCellMar>
        </w:tblPrEx>
        <w:trPr>
          <w:trHeight w:val="270" w:hRule="atLeast"/>
        </w:trPr>
        <w:tc>
          <w:tcPr>
            <w:tcW w:w="107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326" w:type="pct"/>
            <w:tcBorders>
              <w:top w:val="nil"/>
              <w:left w:val="nil"/>
              <w:bottom w:val="single" w:color="auto" w:sz="4" w:space="0"/>
              <w:right w:val="single" w:color="auto" w:sz="4" w:space="0"/>
            </w:tcBorders>
            <w:shd w:val="clear" w:color="auto" w:fill="auto"/>
            <w:noWrap/>
            <w:vAlign w:val="center"/>
          </w:tcPr>
          <w:p>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一般控制区</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19615.12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不变</w:t>
            </w:r>
          </w:p>
        </w:tc>
      </w:tr>
      <w:tr>
        <w:tblPrEx>
          <w:tblCellMar>
            <w:top w:w="0" w:type="dxa"/>
            <w:left w:w="108" w:type="dxa"/>
            <w:bottom w:w="0" w:type="dxa"/>
            <w:right w:w="108" w:type="dxa"/>
          </w:tblCellMar>
        </w:tblPrEx>
        <w:trPr>
          <w:trHeight w:val="270" w:hRule="atLeast"/>
        </w:trPr>
        <w:tc>
          <w:tcPr>
            <w:tcW w:w="24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总计</w:t>
            </w:r>
          </w:p>
        </w:tc>
        <w:tc>
          <w:tcPr>
            <w:tcW w:w="114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Cs/>
                <w:color w:val="000000"/>
                <w:kern w:val="0"/>
                <w:sz w:val="22"/>
                <w:szCs w:val="22"/>
              </w:rPr>
            </w:pPr>
            <w:r>
              <w:rPr>
                <w:rFonts w:hint="eastAsia" w:ascii="宋体" w:hAnsi="宋体" w:cs="宋体"/>
                <w:bCs/>
                <w:color w:val="000000"/>
                <w:kern w:val="0"/>
                <w:sz w:val="22"/>
                <w:szCs w:val="22"/>
              </w:rPr>
              <w:t>28876.6</w:t>
            </w:r>
            <w:r>
              <w:rPr>
                <w:rFonts w:ascii="宋体" w:hAnsi="宋体" w:cs="宋体"/>
                <w:bCs/>
                <w:color w:val="000000"/>
                <w:kern w:val="0"/>
                <w:sz w:val="22"/>
                <w:szCs w:val="22"/>
              </w:rPr>
              <w:t>8</w:t>
            </w:r>
            <w:r>
              <w:rPr>
                <w:rFonts w:hint="eastAsia" w:ascii="宋体" w:hAnsi="宋体" w:cs="宋体"/>
                <w:bCs/>
                <w:color w:val="000000"/>
                <w:kern w:val="0"/>
                <w:sz w:val="22"/>
                <w:szCs w:val="22"/>
              </w:rPr>
              <w:t xml:space="preserve"> </w:t>
            </w:r>
          </w:p>
        </w:tc>
        <w:tc>
          <w:tcPr>
            <w:tcW w:w="14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范围调整后面积</w:t>
            </w:r>
          </w:p>
        </w:tc>
      </w:tr>
    </w:tbl>
    <w:p>
      <w:pPr>
        <w:spacing w:line="57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管理机构队伍</w:t>
      </w:r>
    </w:p>
    <w:p>
      <w:pPr>
        <w:shd w:val="clear" w:color="auto" w:fill="FFFFFF"/>
        <w:spacing w:line="360" w:lineRule="auto"/>
        <w:ind w:firstLine="640" w:firstLineChars="200"/>
        <w:rPr>
          <w:rFonts w:eastAsia="仿宋_GB2312"/>
          <w:sz w:val="32"/>
          <w:szCs w:val="32"/>
        </w:rPr>
      </w:pPr>
      <w:r>
        <w:rPr>
          <w:rFonts w:hint="eastAsia" w:eastAsia="仿宋_GB2312"/>
          <w:sz w:val="32"/>
          <w:szCs w:val="32"/>
        </w:rPr>
        <w:t>调整后自然保护区管理机构仍为马尔康岷江柏保护区管理服务中心。马尔康岷江柏保护区管理服务中心属市林业和草原局所属股级公益一类事业单位，编制5人，后续将根据保护区名称更名。</w:t>
      </w:r>
    </w:p>
    <w:p>
      <w:pPr>
        <w:spacing w:line="570" w:lineRule="exact"/>
        <w:ind w:firstLine="643" w:firstLineChars="200"/>
        <w:contextualSpacing/>
        <w:outlineLvl w:val="2"/>
        <w:rPr>
          <w:rFonts w:eastAsia="仿宋_GB2312"/>
          <w:b/>
          <w:bCs/>
          <w:sz w:val="32"/>
          <w:szCs w:val="32"/>
        </w:rPr>
      </w:pPr>
      <w:bookmarkStart w:id="46" w:name="_Toc130490737"/>
      <w:bookmarkStart w:id="47" w:name="_Toc130490841"/>
      <w:r>
        <w:rPr>
          <w:rFonts w:hint="eastAsia" w:eastAsia="仿宋_GB2312"/>
          <w:b/>
          <w:bCs/>
          <w:sz w:val="32"/>
          <w:szCs w:val="32"/>
        </w:rPr>
        <w:t>2、</w:t>
      </w:r>
      <w:r>
        <w:rPr>
          <w:rFonts w:eastAsia="仿宋_GB2312"/>
          <w:b/>
          <w:bCs/>
          <w:sz w:val="32"/>
          <w:szCs w:val="32"/>
        </w:rPr>
        <w:t>四川省梭磨河森林公园</w:t>
      </w:r>
      <w:bookmarkEnd w:id="46"/>
      <w:bookmarkEnd w:id="47"/>
    </w:p>
    <w:p>
      <w:pPr>
        <w:shd w:val="clear" w:color="auto" w:fill="FFFFFF"/>
        <w:spacing w:line="360" w:lineRule="auto"/>
        <w:ind w:firstLine="640" w:firstLineChars="200"/>
        <w:rPr>
          <w:rFonts w:eastAsia="仿宋_GB2312"/>
          <w:sz w:val="32"/>
          <w:szCs w:val="32"/>
        </w:rPr>
      </w:pPr>
      <w:r>
        <w:rPr>
          <w:rFonts w:hint="eastAsia" w:eastAsia="仿宋_GB2312"/>
          <w:sz w:val="32"/>
          <w:szCs w:val="32"/>
        </w:rPr>
        <w:t>（1）空间整合（身份处置）</w:t>
      </w:r>
    </w:p>
    <w:p>
      <w:pPr>
        <w:shd w:val="clear" w:color="auto" w:fill="FFFFFF"/>
        <w:spacing w:line="360" w:lineRule="auto"/>
        <w:ind w:firstLine="640" w:firstLineChars="200"/>
        <w:rPr>
          <w:rFonts w:eastAsia="仿宋_GB2312"/>
          <w:sz w:val="32"/>
          <w:szCs w:val="32"/>
        </w:rPr>
      </w:pPr>
      <w:r>
        <w:rPr>
          <w:rFonts w:hint="eastAsia" w:eastAsia="仿宋_GB2312"/>
          <w:sz w:val="32"/>
          <w:szCs w:val="32"/>
        </w:rPr>
        <w:t>四川省梭磨河森林公园整合优化前后不存在身份转变。</w:t>
      </w:r>
    </w:p>
    <w:p>
      <w:pPr>
        <w:shd w:val="clear" w:color="auto" w:fill="FFFFFF"/>
        <w:spacing w:line="360" w:lineRule="auto"/>
        <w:ind w:firstLine="640" w:firstLineChars="200"/>
        <w:rPr>
          <w:rFonts w:eastAsia="仿宋_GB2312"/>
          <w:sz w:val="32"/>
          <w:szCs w:val="32"/>
        </w:rPr>
      </w:pPr>
      <w:r>
        <w:rPr>
          <w:rFonts w:hint="eastAsia" w:eastAsia="仿宋_GB2312"/>
          <w:sz w:val="32"/>
          <w:szCs w:val="32"/>
        </w:rPr>
        <w:t>（2）范围优化</w:t>
      </w:r>
    </w:p>
    <w:p>
      <w:pPr>
        <w:spacing w:line="570" w:lineRule="exact"/>
        <w:ind w:firstLine="640" w:firstLineChars="200"/>
        <w:contextualSpacing/>
        <w:rPr>
          <w:rFonts w:eastAsia="仿宋_GB2312"/>
          <w:sz w:val="32"/>
          <w:szCs w:val="32"/>
        </w:rPr>
      </w:pPr>
      <w:r>
        <w:rPr>
          <w:rFonts w:eastAsia="仿宋_GB2312"/>
          <w:sz w:val="32"/>
          <w:szCs w:val="32"/>
        </w:rPr>
        <w:t>整合优化中，</w:t>
      </w:r>
      <w:r>
        <w:rPr>
          <w:rFonts w:hint="eastAsia" w:eastAsia="仿宋_GB2312"/>
          <w:sz w:val="32"/>
          <w:szCs w:val="32"/>
        </w:rPr>
        <w:t>四川省梭磨河森林公园</w:t>
      </w:r>
      <w:r>
        <w:rPr>
          <w:rFonts w:eastAsia="仿宋_GB2312"/>
          <w:sz w:val="32"/>
          <w:szCs w:val="32"/>
        </w:rPr>
        <w:t>调出地块图斑72个，调出图斑总面积295.11公顷</w:t>
      </w:r>
      <w:r>
        <w:rPr>
          <w:rFonts w:hint="eastAsia" w:eastAsia="仿宋_GB2312"/>
          <w:sz w:val="32"/>
          <w:szCs w:val="32"/>
        </w:rPr>
        <w:t>。</w:t>
      </w:r>
      <w:r>
        <w:rPr>
          <w:rFonts w:eastAsia="仿宋_GB2312"/>
          <w:sz w:val="32"/>
          <w:szCs w:val="32"/>
        </w:rPr>
        <w:t>按调出原因分：因耕地原因调出图斑22个、面积27.01公顷，因人工商品林原因调出图斑1个、面积0.0006公顷，因</w:t>
      </w:r>
      <w:r>
        <w:rPr>
          <w:rFonts w:hint="eastAsia" w:eastAsia="仿宋_GB2312"/>
          <w:sz w:val="32"/>
          <w:szCs w:val="32"/>
        </w:rPr>
        <w:t>村庄</w:t>
      </w:r>
      <w:r>
        <w:rPr>
          <w:rFonts w:eastAsia="仿宋_GB2312"/>
          <w:sz w:val="32"/>
          <w:szCs w:val="32"/>
        </w:rPr>
        <w:t>人口原因调出图斑1个、面积6.62公顷，因其他原因（</w:t>
      </w:r>
      <w:r>
        <w:rPr>
          <w:rFonts w:hint="eastAsia" w:eastAsia="仿宋_GB2312"/>
          <w:sz w:val="32"/>
          <w:szCs w:val="32"/>
        </w:rPr>
        <w:t>连片耕地范围内沟渠、田坎、乡村道路以及调整后孤立细碎图斑、漂浮地块、边界平滑细碎</w:t>
      </w:r>
      <w:r>
        <w:rPr>
          <w:rFonts w:eastAsia="仿宋_GB2312"/>
          <w:sz w:val="32"/>
          <w:szCs w:val="32"/>
        </w:rPr>
        <w:t>图斑等）调出图斑48个、面积261.47公顷。上述调出图斑符合国家整合优化规则，详见下表。</w:t>
      </w:r>
    </w:p>
    <w:p>
      <w:pPr>
        <w:ind w:firstLine="480" w:firstLineChars="200"/>
        <w:jc w:val="center"/>
        <w:rPr>
          <w:rFonts w:ascii="黑体" w:hAnsi="黑体" w:eastAsia="黑体"/>
          <w:sz w:val="24"/>
        </w:rPr>
      </w:pPr>
    </w:p>
    <w:p>
      <w:pPr>
        <w:ind w:firstLine="480" w:firstLineChars="200"/>
        <w:jc w:val="center"/>
        <w:rPr>
          <w:rFonts w:ascii="黑体" w:hAnsi="黑体" w:eastAsia="黑体"/>
          <w:sz w:val="24"/>
        </w:rPr>
      </w:pPr>
      <w:r>
        <w:rPr>
          <w:rFonts w:ascii="黑体" w:hAnsi="黑体" w:eastAsia="黑体"/>
          <w:sz w:val="24"/>
        </w:rPr>
        <w:t xml:space="preserve">表5 </w:t>
      </w:r>
      <w:r>
        <w:rPr>
          <w:rFonts w:hint="eastAsia" w:ascii="黑体" w:hAnsi="黑体" w:eastAsia="黑体"/>
          <w:sz w:val="24"/>
        </w:rPr>
        <w:t>四川省梭磨河森林公园</w:t>
      </w:r>
      <w:r>
        <w:rPr>
          <w:rFonts w:ascii="黑体" w:hAnsi="黑体" w:eastAsia="黑体"/>
          <w:sz w:val="24"/>
        </w:rPr>
        <w:t>调出图斑情况一览表</w:t>
      </w:r>
    </w:p>
    <w:tbl>
      <w:tblPr>
        <w:tblStyle w:val="14"/>
        <w:tblW w:w="8100" w:type="dxa"/>
        <w:tblInd w:w="-5" w:type="dxa"/>
        <w:tblLayout w:type="autofit"/>
        <w:tblCellMar>
          <w:top w:w="0" w:type="dxa"/>
          <w:left w:w="108" w:type="dxa"/>
          <w:bottom w:w="0" w:type="dxa"/>
          <w:right w:w="108" w:type="dxa"/>
        </w:tblCellMar>
      </w:tblPr>
      <w:tblGrid>
        <w:gridCol w:w="2500"/>
        <w:gridCol w:w="1100"/>
        <w:gridCol w:w="1080"/>
        <w:gridCol w:w="1080"/>
        <w:gridCol w:w="1080"/>
        <w:gridCol w:w="1260"/>
      </w:tblGrid>
      <w:tr>
        <w:trPr>
          <w:trHeight w:val="315" w:hRule="atLeast"/>
        </w:trPr>
        <w:tc>
          <w:tcPr>
            <w:tcW w:w="2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color w:val="000000"/>
                <w:kern w:val="0"/>
                <w:sz w:val="24"/>
              </w:rPr>
            </w:pPr>
            <w:r>
              <w:rPr>
                <w:rFonts w:hint="eastAsia" w:ascii="宋体" w:hAnsi="宋体"/>
                <w:b/>
                <w:bCs/>
                <w:color w:val="000000"/>
                <w:kern w:val="0"/>
                <w:sz w:val="24"/>
              </w:rPr>
              <w:t>调出原因</w:t>
            </w:r>
          </w:p>
        </w:tc>
        <w:tc>
          <w:tcPr>
            <w:tcW w:w="1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耕地</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商品林</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村庄</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总计</w:t>
            </w:r>
          </w:p>
        </w:tc>
      </w:tr>
      <w:tr>
        <w:tblPrEx>
          <w:tblCellMar>
            <w:top w:w="0" w:type="dxa"/>
            <w:left w:w="108" w:type="dxa"/>
            <w:bottom w:w="0" w:type="dxa"/>
            <w:right w:w="108" w:type="dxa"/>
          </w:tblCellMar>
        </w:tblPrEx>
        <w:trPr>
          <w:trHeight w:val="330" w:hRule="atLeast"/>
        </w:trPr>
        <w:tc>
          <w:tcPr>
            <w:tcW w:w="2500"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r>
              <w:rPr>
                <w:rFonts w:hint="eastAsia" w:ascii="宋体" w:hAnsi="宋体" w:cs="宋体"/>
                <w:color w:val="000000"/>
                <w:kern w:val="0"/>
                <w:sz w:val="24"/>
              </w:rPr>
              <w:t>图斑数量（个）</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22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48 </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72 </w:t>
            </w:r>
          </w:p>
        </w:tc>
      </w:tr>
      <w:tr>
        <w:tblPrEx>
          <w:tblCellMar>
            <w:top w:w="0" w:type="dxa"/>
            <w:left w:w="108" w:type="dxa"/>
            <w:bottom w:w="0" w:type="dxa"/>
            <w:right w:w="108" w:type="dxa"/>
          </w:tblCellMar>
        </w:tblPrEx>
        <w:trPr>
          <w:trHeight w:val="285"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面积（公顷）</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27.01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r>
              <w:rPr>
                <w:rFonts w:ascii="宋体" w:hAnsi="宋体" w:cs="宋体"/>
                <w:color w:val="000000"/>
                <w:kern w:val="0"/>
                <w:sz w:val="22"/>
                <w:szCs w:val="22"/>
              </w:rPr>
              <w:t>06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6.62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261.47 </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295.11 </w:t>
            </w:r>
          </w:p>
        </w:tc>
      </w:tr>
    </w:tbl>
    <w:p>
      <w:pPr>
        <w:ind w:firstLine="480" w:firstLineChars="200"/>
        <w:jc w:val="center"/>
        <w:rPr>
          <w:rFonts w:ascii="黑体" w:hAnsi="黑体" w:eastAsia="黑体"/>
          <w:sz w:val="24"/>
        </w:rPr>
      </w:pPr>
    </w:p>
    <w:p>
      <w:pPr>
        <w:spacing w:line="570" w:lineRule="exact"/>
        <w:ind w:firstLine="640" w:firstLineChars="200"/>
        <w:contextualSpacing/>
        <w:rPr>
          <w:rFonts w:eastAsia="仿宋_GB2312"/>
          <w:sz w:val="32"/>
          <w:szCs w:val="32"/>
        </w:rPr>
      </w:pPr>
      <w:r>
        <w:rPr>
          <w:rFonts w:eastAsia="仿宋_GB2312"/>
          <w:sz w:val="32"/>
          <w:szCs w:val="32"/>
        </w:rPr>
        <w:t>（3）管理机构队伍</w:t>
      </w:r>
    </w:p>
    <w:p>
      <w:pPr>
        <w:spacing w:line="570" w:lineRule="exact"/>
        <w:ind w:firstLine="640" w:firstLineChars="200"/>
        <w:contextualSpacing/>
        <w:rPr>
          <w:rFonts w:eastAsia="仿宋_GB2312"/>
          <w:sz w:val="32"/>
          <w:szCs w:val="32"/>
        </w:rPr>
      </w:pPr>
      <w:r>
        <w:rPr>
          <w:rFonts w:hint="eastAsia" w:eastAsia="仿宋_GB2312"/>
          <w:sz w:val="32"/>
          <w:szCs w:val="32"/>
        </w:rPr>
        <w:t>调整后四川省梭磨河森林公园保护管理机构不作调整，仍为阿坝州马尔康林业局。</w:t>
      </w:r>
    </w:p>
    <w:p>
      <w:pPr>
        <w:pStyle w:val="2"/>
        <w:rPr>
          <w:sz w:val="32"/>
          <w:szCs w:val="32"/>
        </w:rPr>
      </w:pPr>
      <w:bookmarkStart w:id="48" w:name="_Toc130490842"/>
      <w:r>
        <w:rPr>
          <w:sz w:val="32"/>
          <w:szCs w:val="32"/>
        </w:rPr>
        <w:t>四、影响和效益评价</w:t>
      </w:r>
      <w:bookmarkEnd w:id="48"/>
    </w:p>
    <w:p>
      <w:pPr>
        <w:spacing w:before="160" w:after="160" w:line="570" w:lineRule="exact"/>
        <w:ind w:firstLine="640" w:firstLineChars="200"/>
        <w:contextualSpacing/>
        <w:outlineLvl w:val="1"/>
        <w:rPr>
          <w:rFonts w:eastAsia="方正楷体_GBK"/>
          <w:sz w:val="32"/>
          <w:szCs w:val="32"/>
        </w:rPr>
      </w:pPr>
      <w:bookmarkStart w:id="49" w:name="_Toc59032031"/>
      <w:bookmarkStart w:id="50" w:name="_Toc14292"/>
      <w:bookmarkStart w:id="51" w:name="_Toc130490843"/>
      <w:r>
        <w:rPr>
          <w:rFonts w:eastAsia="方正楷体_GBK"/>
          <w:sz w:val="32"/>
          <w:szCs w:val="32"/>
        </w:rPr>
        <w:t>（一）生态效益</w:t>
      </w:r>
      <w:bookmarkEnd w:id="49"/>
      <w:bookmarkEnd w:id="50"/>
      <w:bookmarkEnd w:id="51"/>
    </w:p>
    <w:p>
      <w:pPr>
        <w:spacing w:line="570" w:lineRule="exact"/>
        <w:ind w:firstLine="640" w:firstLineChars="200"/>
        <w:contextualSpacing/>
        <w:rPr>
          <w:rFonts w:eastAsia="仿宋_GB2312"/>
          <w:sz w:val="32"/>
          <w:szCs w:val="32"/>
        </w:rPr>
      </w:pPr>
      <w:r>
        <w:rPr>
          <w:rFonts w:eastAsia="仿宋_GB2312"/>
          <w:sz w:val="32"/>
          <w:szCs w:val="32"/>
        </w:rPr>
        <w:t>整合优化后，马尔康市自然保护地</w:t>
      </w:r>
      <w:r>
        <w:rPr>
          <w:rFonts w:hint="eastAsia" w:eastAsia="仿宋_GB2312"/>
          <w:sz w:val="32"/>
          <w:szCs w:val="32"/>
        </w:rPr>
        <w:t>内</w:t>
      </w:r>
      <w:r>
        <w:rPr>
          <w:rFonts w:eastAsia="仿宋_GB2312"/>
          <w:sz w:val="32"/>
          <w:szCs w:val="32"/>
        </w:rPr>
        <w:t>冲突矛盾将进一步缓解</w:t>
      </w:r>
      <w:r>
        <w:rPr>
          <w:rFonts w:hint="eastAsia" w:eastAsia="仿宋_GB2312"/>
          <w:sz w:val="32"/>
          <w:szCs w:val="32"/>
        </w:rPr>
        <w:t>，保护地</w:t>
      </w:r>
      <w:r>
        <w:rPr>
          <w:rFonts w:eastAsia="仿宋_GB2312"/>
          <w:sz w:val="32"/>
          <w:szCs w:val="32"/>
        </w:rPr>
        <w:t>布局更加科学合理，保护价值和保护强度未降低。</w:t>
      </w:r>
      <w:bookmarkStart w:id="52" w:name="_Toc59032032"/>
      <w:bookmarkStart w:id="53" w:name="_Toc52231042"/>
      <w:r>
        <w:rPr>
          <w:rFonts w:eastAsia="仿宋_GB2312"/>
          <w:sz w:val="32"/>
          <w:szCs w:val="32"/>
        </w:rPr>
        <w:t>整合和优化后，马尔康市内各自然保护地矢量边界范围明确，通过勘界立标后可以有效保证公园界线准确落地，便于更好地保护和管理马尔康市重点区域的森林及</w:t>
      </w:r>
      <w:r>
        <w:rPr>
          <w:rFonts w:hint="eastAsia" w:eastAsia="仿宋_GB2312"/>
          <w:sz w:val="32"/>
          <w:szCs w:val="32"/>
        </w:rPr>
        <w:t>野生动植物</w:t>
      </w:r>
      <w:r>
        <w:rPr>
          <w:rFonts w:eastAsia="仿宋_GB2312"/>
          <w:sz w:val="32"/>
          <w:szCs w:val="32"/>
        </w:rPr>
        <w:t>资源丰富的保护地，为依法、高效开展自然保护地监测、评估、监管，维护好马尔康市重要生态系统的稳定性，实现“山水林田湖草”统一保护的目标奠定了基础。</w:t>
      </w:r>
    </w:p>
    <w:p>
      <w:pPr>
        <w:spacing w:before="160" w:after="160" w:line="570" w:lineRule="exact"/>
        <w:ind w:firstLine="640" w:firstLineChars="200"/>
        <w:contextualSpacing/>
        <w:outlineLvl w:val="1"/>
        <w:rPr>
          <w:rFonts w:eastAsia="方正楷体_GBK"/>
          <w:sz w:val="32"/>
          <w:szCs w:val="32"/>
        </w:rPr>
      </w:pPr>
      <w:bookmarkStart w:id="54" w:name="_Toc130490844"/>
      <w:bookmarkStart w:id="55" w:name="_Toc27332"/>
      <w:r>
        <w:rPr>
          <w:rFonts w:eastAsia="方正楷体_GBK"/>
          <w:sz w:val="32"/>
          <w:szCs w:val="32"/>
        </w:rPr>
        <w:t>（二）经济效益</w:t>
      </w:r>
      <w:bookmarkEnd w:id="52"/>
      <w:bookmarkEnd w:id="53"/>
      <w:bookmarkEnd w:id="54"/>
      <w:bookmarkEnd w:id="55"/>
    </w:p>
    <w:p>
      <w:pPr>
        <w:spacing w:line="570" w:lineRule="exact"/>
        <w:ind w:firstLine="640" w:firstLineChars="200"/>
        <w:contextualSpacing/>
        <w:rPr>
          <w:rFonts w:eastAsia="仿宋_GB2312"/>
          <w:sz w:val="32"/>
          <w:szCs w:val="32"/>
        </w:rPr>
      </w:pPr>
      <w:r>
        <w:rPr>
          <w:rFonts w:eastAsia="仿宋_GB2312"/>
          <w:sz w:val="32"/>
          <w:szCs w:val="32"/>
        </w:rPr>
        <w:t>整合优化后，马尔康市自然保护地内因原划建不科学导致的迫切和重大历史遗留问题和现实矛盾冲突基本得到解决。整合优化中，共从自然保护地内调出人口约1.26万人、村庄8.26公顷、连片稳定耕地122.4公顷、人工集体商品林5.39公顷</w:t>
      </w:r>
      <w:r>
        <w:rPr>
          <w:rFonts w:hint="eastAsia" w:eastAsia="仿宋_GB2312"/>
          <w:sz w:val="32"/>
          <w:szCs w:val="32"/>
        </w:rPr>
        <w:t>和</w:t>
      </w:r>
      <w:r>
        <w:rPr>
          <w:rFonts w:eastAsia="仿宋_GB2312"/>
          <w:sz w:val="32"/>
          <w:szCs w:val="32"/>
        </w:rPr>
        <w:t>国家和省重大项目建设区、影响稳定重大矛盾冲突等其他类型矛盾531.34公顷，一定程度解决了自然保护地所在地经济社会发展和原住居民生产生活问题。</w:t>
      </w:r>
      <w:bookmarkStart w:id="56" w:name="_Toc52231043"/>
      <w:bookmarkStart w:id="57" w:name="_Toc59032033"/>
    </w:p>
    <w:p>
      <w:pPr>
        <w:spacing w:before="160" w:after="160" w:line="570" w:lineRule="exact"/>
        <w:ind w:firstLine="640" w:firstLineChars="200"/>
        <w:contextualSpacing/>
        <w:outlineLvl w:val="1"/>
        <w:rPr>
          <w:rFonts w:eastAsia="方正楷体_GBK"/>
          <w:sz w:val="32"/>
          <w:szCs w:val="32"/>
        </w:rPr>
      </w:pPr>
      <w:bookmarkStart w:id="58" w:name="_Toc22200"/>
      <w:bookmarkStart w:id="59" w:name="_Toc130490845"/>
      <w:r>
        <w:rPr>
          <w:rFonts w:eastAsia="方正楷体_GBK"/>
          <w:sz w:val="32"/>
          <w:szCs w:val="32"/>
        </w:rPr>
        <w:t>（三）社会效益</w:t>
      </w:r>
      <w:bookmarkEnd w:id="56"/>
      <w:bookmarkEnd w:id="57"/>
      <w:bookmarkEnd w:id="58"/>
      <w:bookmarkEnd w:id="59"/>
    </w:p>
    <w:p>
      <w:pPr>
        <w:spacing w:line="570" w:lineRule="exact"/>
        <w:ind w:firstLine="640" w:firstLineChars="200"/>
        <w:contextualSpacing/>
        <w:rPr>
          <w:rFonts w:eastAsia="仿宋_GB2312"/>
          <w:sz w:val="32"/>
          <w:szCs w:val="32"/>
        </w:rPr>
      </w:pPr>
      <w:r>
        <w:rPr>
          <w:rFonts w:eastAsia="仿宋_GB2312"/>
          <w:sz w:val="32"/>
          <w:szCs w:val="32"/>
        </w:rPr>
        <w:t>自然保护地整合优化，具有显著的社会效益。一是科学解决了部分自然保护地原设置不科学、范围划定不合理等问题，有利于对自然保护地依法实施有效管理；二是一定程度解决了原住居民生产生活与自然保护地管理冲突的问题，减少了保护与发展的矛盾，有利于维护</w:t>
      </w:r>
      <w:r>
        <w:rPr>
          <w:rFonts w:hint="eastAsia" w:eastAsia="仿宋_GB2312"/>
          <w:sz w:val="32"/>
          <w:szCs w:val="32"/>
        </w:rPr>
        <w:t>藏区</w:t>
      </w:r>
      <w:r>
        <w:rPr>
          <w:rFonts w:eastAsia="仿宋_GB2312"/>
          <w:sz w:val="32"/>
          <w:szCs w:val="32"/>
        </w:rPr>
        <w:t>社会稳定。三是自然保护地整合优化，有利于调动全社会特别是原住居民参与自然保护的积极性，有利于全民共享生态产品，更好满足人民群众日益增长的美好生态需求。五是整合优化充分征求了地方党委、政府意见，有利于提高地方党委、政府加强自然保护地建设管理的积极性，充分发挥自然保护地生态、社会和经济效益。</w:t>
      </w:r>
    </w:p>
    <w:p>
      <w:pPr>
        <w:pStyle w:val="2"/>
        <w:rPr>
          <w:sz w:val="32"/>
          <w:szCs w:val="32"/>
        </w:rPr>
      </w:pPr>
      <w:bookmarkStart w:id="60" w:name="_Toc130490846"/>
      <w:bookmarkStart w:id="61" w:name="_Toc13253"/>
      <w:r>
        <w:rPr>
          <w:sz w:val="32"/>
          <w:szCs w:val="32"/>
        </w:rPr>
        <w:t>五、相关意见和承诺</w:t>
      </w:r>
      <w:bookmarkEnd w:id="60"/>
      <w:bookmarkEnd w:id="61"/>
    </w:p>
    <w:p>
      <w:pPr>
        <w:spacing w:line="570" w:lineRule="exact"/>
        <w:ind w:firstLine="640" w:firstLineChars="200"/>
        <w:contextualSpacing/>
        <w:rPr>
          <w:rFonts w:eastAsia="仿宋_GB2312"/>
          <w:sz w:val="32"/>
          <w:szCs w:val="32"/>
        </w:rPr>
      </w:pPr>
      <w:r>
        <w:rPr>
          <w:rFonts w:eastAsia="仿宋_GB2312"/>
          <w:sz w:val="32"/>
          <w:szCs w:val="32"/>
        </w:rPr>
        <w:t>（一）经评估，预案中拟调出的</w:t>
      </w:r>
      <w:r>
        <w:rPr>
          <w:rFonts w:hint="eastAsia" w:eastAsia="仿宋_GB2312"/>
          <w:sz w:val="32"/>
          <w:szCs w:val="32"/>
        </w:rPr>
        <w:t>其他</w:t>
      </w:r>
      <w:r>
        <w:rPr>
          <w:rFonts w:eastAsia="仿宋_GB2312"/>
          <w:sz w:val="32"/>
          <w:szCs w:val="32"/>
        </w:rPr>
        <w:t>图斑符合国家整合优化调出规则，调出后不会对自然保护地内生态系统、自然保护地的完整性等造成影响，调出后有利于自然保护地的保护管理和当地社会经济的发展，有利于缓解原保护地划建不科学导致的历史矛盾冲突，故本次申请继续调出。</w:t>
      </w:r>
    </w:p>
    <w:p>
      <w:pPr>
        <w:spacing w:line="570" w:lineRule="exact"/>
        <w:ind w:firstLine="640" w:firstLineChars="200"/>
        <w:contextualSpacing/>
        <w:rPr>
          <w:rFonts w:eastAsia="仿宋_GB2312"/>
          <w:sz w:val="32"/>
          <w:szCs w:val="32"/>
        </w:rPr>
      </w:pPr>
      <w:r>
        <w:rPr>
          <w:rFonts w:eastAsia="仿宋_GB2312"/>
          <w:sz w:val="32"/>
          <w:szCs w:val="32"/>
        </w:rPr>
        <w:t>（二）经梳理，马尔康市自然保护地整合优化过程中调出的地块不涉及已列入中央和省级环保督察、自然保护地“绿盾”行动、违建别墅清理整治、小水电清理整治等各类专项行动以及长江、黄河生态环境警示片发现的问题。</w:t>
      </w:r>
    </w:p>
    <w:p>
      <w:pPr>
        <w:pStyle w:val="4"/>
        <w:ind w:firstLine="640"/>
        <w:rPr>
          <w:rFonts w:ascii="Times New Roman" w:hAnsi="Times New Roman" w:eastAsia="方正黑体_GBK" w:cs="Times New Roman"/>
          <w:sz w:val="32"/>
          <w:lang w:val="en-US"/>
        </w:rPr>
        <w:sectPr>
          <w:footerReference r:id="rId4" w:type="default"/>
          <w:pgSz w:w="11906" w:h="16838"/>
          <w:pgMar w:top="1440" w:right="1558" w:bottom="1440" w:left="1800" w:header="851" w:footer="992" w:gutter="0"/>
          <w:cols w:space="425" w:num="1"/>
          <w:docGrid w:type="lines" w:linePitch="312" w:charSpace="0"/>
        </w:sectPr>
      </w:pPr>
    </w:p>
    <w:p>
      <w:pPr>
        <w:shd w:val="clear" w:color="auto" w:fill="FFFFFF"/>
        <w:spacing w:line="360" w:lineRule="auto"/>
        <w:ind w:firstLine="640" w:firstLineChars="200"/>
        <w:rPr>
          <w:rFonts w:eastAsia="仿宋_GB2312"/>
          <w:sz w:val="32"/>
          <w:szCs w:val="32"/>
        </w:rPr>
      </w:pPr>
      <w:bookmarkStart w:id="62" w:name="_GoBack"/>
      <w:bookmarkEnd w:id="62"/>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672372"/>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0ODMzMzE5ZjFhNjQzY2Q3ZGEzYjkyNmI3ODUzYjAifQ=="/>
  </w:docVars>
  <w:rsids>
    <w:rsidRoot w:val="00D76507"/>
    <w:rsid w:val="0000034D"/>
    <w:rsid w:val="00000FDA"/>
    <w:rsid w:val="000010BB"/>
    <w:rsid w:val="0000365F"/>
    <w:rsid w:val="00003A53"/>
    <w:rsid w:val="00003D76"/>
    <w:rsid w:val="000044C7"/>
    <w:rsid w:val="00005097"/>
    <w:rsid w:val="00005A98"/>
    <w:rsid w:val="000060BA"/>
    <w:rsid w:val="00006CCC"/>
    <w:rsid w:val="00013330"/>
    <w:rsid w:val="000134C9"/>
    <w:rsid w:val="00016559"/>
    <w:rsid w:val="00016E1C"/>
    <w:rsid w:val="000174EB"/>
    <w:rsid w:val="00022732"/>
    <w:rsid w:val="0002625A"/>
    <w:rsid w:val="00026398"/>
    <w:rsid w:val="000268AE"/>
    <w:rsid w:val="00030305"/>
    <w:rsid w:val="00030F2E"/>
    <w:rsid w:val="00031DB0"/>
    <w:rsid w:val="00034949"/>
    <w:rsid w:val="000362A4"/>
    <w:rsid w:val="0003648B"/>
    <w:rsid w:val="00036B1E"/>
    <w:rsid w:val="00040134"/>
    <w:rsid w:val="00042B44"/>
    <w:rsid w:val="000442D3"/>
    <w:rsid w:val="00045145"/>
    <w:rsid w:val="000469EE"/>
    <w:rsid w:val="00050886"/>
    <w:rsid w:val="000523F5"/>
    <w:rsid w:val="00052E65"/>
    <w:rsid w:val="0005451A"/>
    <w:rsid w:val="00055E3E"/>
    <w:rsid w:val="00056DFF"/>
    <w:rsid w:val="0005770C"/>
    <w:rsid w:val="000600E0"/>
    <w:rsid w:val="000612A2"/>
    <w:rsid w:val="0006368E"/>
    <w:rsid w:val="000655D4"/>
    <w:rsid w:val="00065829"/>
    <w:rsid w:val="00066295"/>
    <w:rsid w:val="00067407"/>
    <w:rsid w:val="0007067E"/>
    <w:rsid w:val="00070855"/>
    <w:rsid w:val="00070D5B"/>
    <w:rsid w:val="00071DA2"/>
    <w:rsid w:val="00071F4F"/>
    <w:rsid w:val="000724E9"/>
    <w:rsid w:val="00073D1F"/>
    <w:rsid w:val="000754F9"/>
    <w:rsid w:val="00075BE7"/>
    <w:rsid w:val="00076CB0"/>
    <w:rsid w:val="00081F76"/>
    <w:rsid w:val="00083679"/>
    <w:rsid w:val="00086AD4"/>
    <w:rsid w:val="00087819"/>
    <w:rsid w:val="0008794D"/>
    <w:rsid w:val="00092636"/>
    <w:rsid w:val="00092BA7"/>
    <w:rsid w:val="00094309"/>
    <w:rsid w:val="00094E77"/>
    <w:rsid w:val="00095060"/>
    <w:rsid w:val="00095A5F"/>
    <w:rsid w:val="000A09FE"/>
    <w:rsid w:val="000A2657"/>
    <w:rsid w:val="000A2862"/>
    <w:rsid w:val="000A375F"/>
    <w:rsid w:val="000A4502"/>
    <w:rsid w:val="000A79D8"/>
    <w:rsid w:val="000B0132"/>
    <w:rsid w:val="000B0691"/>
    <w:rsid w:val="000B30FC"/>
    <w:rsid w:val="000B3BFD"/>
    <w:rsid w:val="000B7473"/>
    <w:rsid w:val="000C02D3"/>
    <w:rsid w:val="000C2FD4"/>
    <w:rsid w:val="000C37C3"/>
    <w:rsid w:val="000C48CA"/>
    <w:rsid w:val="000C55CF"/>
    <w:rsid w:val="000C5D00"/>
    <w:rsid w:val="000D0066"/>
    <w:rsid w:val="000D0172"/>
    <w:rsid w:val="000D1B1C"/>
    <w:rsid w:val="000D1E3F"/>
    <w:rsid w:val="000D2887"/>
    <w:rsid w:val="000D4722"/>
    <w:rsid w:val="000D4747"/>
    <w:rsid w:val="000D57F0"/>
    <w:rsid w:val="000D72CC"/>
    <w:rsid w:val="000D799F"/>
    <w:rsid w:val="000E0EC0"/>
    <w:rsid w:val="000E2812"/>
    <w:rsid w:val="000E2C13"/>
    <w:rsid w:val="000E2FA2"/>
    <w:rsid w:val="000E4496"/>
    <w:rsid w:val="000E47F4"/>
    <w:rsid w:val="000E4EA6"/>
    <w:rsid w:val="000E574C"/>
    <w:rsid w:val="000E6E7E"/>
    <w:rsid w:val="000E7AFF"/>
    <w:rsid w:val="000E7E9F"/>
    <w:rsid w:val="000F0914"/>
    <w:rsid w:val="000F1220"/>
    <w:rsid w:val="000F448A"/>
    <w:rsid w:val="000F6665"/>
    <w:rsid w:val="001001C6"/>
    <w:rsid w:val="00102389"/>
    <w:rsid w:val="0010478E"/>
    <w:rsid w:val="00104C14"/>
    <w:rsid w:val="00104EC4"/>
    <w:rsid w:val="0010776C"/>
    <w:rsid w:val="001165F1"/>
    <w:rsid w:val="001178C3"/>
    <w:rsid w:val="001207FA"/>
    <w:rsid w:val="00121A51"/>
    <w:rsid w:val="00124784"/>
    <w:rsid w:val="00124B94"/>
    <w:rsid w:val="001317C5"/>
    <w:rsid w:val="0013317D"/>
    <w:rsid w:val="00134767"/>
    <w:rsid w:val="00134A22"/>
    <w:rsid w:val="00136F12"/>
    <w:rsid w:val="00140C4F"/>
    <w:rsid w:val="001437BB"/>
    <w:rsid w:val="0014399D"/>
    <w:rsid w:val="00143A00"/>
    <w:rsid w:val="00144850"/>
    <w:rsid w:val="001456B9"/>
    <w:rsid w:val="00147045"/>
    <w:rsid w:val="0014722C"/>
    <w:rsid w:val="001475CF"/>
    <w:rsid w:val="001479EC"/>
    <w:rsid w:val="00151261"/>
    <w:rsid w:val="001512FB"/>
    <w:rsid w:val="001518E8"/>
    <w:rsid w:val="00152A16"/>
    <w:rsid w:val="00152ACD"/>
    <w:rsid w:val="0015458D"/>
    <w:rsid w:val="00156798"/>
    <w:rsid w:val="0015735B"/>
    <w:rsid w:val="001573B4"/>
    <w:rsid w:val="00160ED5"/>
    <w:rsid w:val="00164551"/>
    <w:rsid w:val="00164ADF"/>
    <w:rsid w:val="001654DF"/>
    <w:rsid w:val="0016765E"/>
    <w:rsid w:val="00170F92"/>
    <w:rsid w:val="00171639"/>
    <w:rsid w:val="00171D92"/>
    <w:rsid w:val="001722B7"/>
    <w:rsid w:val="00172335"/>
    <w:rsid w:val="00173019"/>
    <w:rsid w:val="00174BD1"/>
    <w:rsid w:val="001752C3"/>
    <w:rsid w:val="00176EE8"/>
    <w:rsid w:val="00183D9A"/>
    <w:rsid w:val="00184767"/>
    <w:rsid w:val="00184C88"/>
    <w:rsid w:val="00185120"/>
    <w:rsid w:val="00186BA7"/>
    <w:rsid w:val="001874C8"/>
    <w:rsid w:val="00191D0B"/>
    <w:rsid w:val="0019251C"/>
    <w:rsid w:val="001936BC"/>
    <w:rsid w:val="001943C3"/>
    <w:rsid w:val="00194AEA"/>
    <w:rsid w:val="00195088"/>
    <w:rsid w:val="00196551"/>
    <w:rsid w:val="001A1732"/>
    <w:rsid w:val="001A28A7"/>
    <w:rsid w:val="001A2952"/>
    <w:rsid w:val="001A334A"/>
    <w:rsid w:val="001A4B40"/>
    <w:rsid w:val="001B08CA"/>
    <w:rsid w:val="001B137C"/>
    <w:rsid w:val="001B2872"/>
    <w:rsid w:val="001B2A3D"/>
    <w:rsid w:val="001B4E90"/>
    <w:rsid w:val="001B6EC2"/>
    <w:rsid w:val="001B7B68"/>
    <w:rsid w:val="001C0869"/>
    <w:rsid w:val="001C0A7F"/>
    <w:rsid w:val="001C0B55"/>
    <w:rsid w:val="001C3633"/>
    <w:rsid w:val="001C4603"/>
    <w:rsid w:val="001C5876"/>
    <w:rsid w:val="001D0397"/>
    <w:rsid w:val="001D1C4C"/>
    <w:rsid w:val="001D317F"/>
    <w:rsid w:val="001D39B8"/>
    <w:rsid w:val="001D3C0F"/>
    <w:rsid w:val="001D51AF"/>
    <w:rsid w:val="001D51F3"/>
    <w:rsid w:val="001D680B"/>
    <w:rsid w:val="001E2006"/>
    <w:rsid w:val="001E2A0B"/>
    <w:rsid w:val="001E2CD5"/>
    <w:rsid w:val="001E3978"/>
    <w:rsid w:val="001E4616"/>
    <w:rsid w:val="001E4B69"/>
    <w:rsid w:val="001E7B19"/>
    <w:rsid w:val="001F19FA"/>
    <w:rsid w:val="001F2146"/>
    <w:rsid w:val="001F320B"/>
    <w:rsid w:val="001F482A"/>
    <w:rsid w:val="001F69BE"/>
    <w:rsid w:val="001F6F20"/>
    <w:rsid w:val="001F77CF"/>
    <w:rsid w:val="00202333"/>
    <w:rsid w:val="002024C6"/>
    <w:rsid w:val="002025C0"/>
    <w:rsid w:val="00203271"/>
    <w:rsid w:val="00203369"/>
    <w:rsid w:val="00203C31"/>
    <w:rsid w:val="002061DB"/>
    <w:rsid w:val="00206BE5"/>
    <w:rsid w:val="00207CEA"/>
    <w:rsid w:val="002125C1"/>
    <w:rsid w:val="00213639"/>
    <w:rsid w:val="00215A1E"/>
    <w:rsid w:val="00215D0C"/>
    <w:rsid w:val="00215EBA"/>
    <w:rsid w:val="002206F6"/>
    <w:rsid w:val="0022354A"/>
    <w:rsid w:val="00223810"/>
    <w:rsid w:val="00226C35"/>
    <w:rsid w:val="00227643"/>
    <w:rsid w:val="002306BD"/>
    <w:rsid w:val="002309DA"/>
    <w:rsid w:val="00230AC1"/>
    <w:rsid w:val="00232A06"/>
    <w:rsid w:val="002337A4"/>
    <w:rsid w:val="00235394"/>
    <w:rsid w:val="00236DDB"/>
    <w:rsid w:val="00240135"/>
    <w:rsid w:val="00241720"/>
    <w:rsid w:val="00242004"/>
    <w:rsid w:val="00243895"/>
    <w:rsid w:val="0024430E"/>
    <w:rsid w:val="00246483"/>
    <w:rsid w:val="002469A3"/>
    <w:rsid w:val="00250B3B"/>
    <w:rsid w:val="00251CB3"/>
    <w:rsid w:val="00254A06"/>
    <w:rsid w:val="0025517A"/>
    <w:rsid w:val="00257DA4"/>
    <w:rsid w:val="0026063B"/>
    <w:rsid w:val="0026178E"/>
    <w:rsid w:val="002623D6"/>
    <w:rsid w:val="002632BE"/>
    <w:rsid w:val="00263AF9"/>
    <w:rsid w:val="00264ABE"/>
    <w:rsid w:val="00266877"/>
    <w:rsid w:val="00270418"/>
    <w:rsid w:val="002708A2"/>
    <w:rsid w:val="0027090A"/>
    <w:rsid w:val="002733D6"/>
    <w:rsid w:val="00277F9E"/>
    <w:rsid w:val="0028047B"/>
    <w:rsid w:val="0028193D"/>
    <w:rsid w:val="00284321"/>
    <w:rsid w:val="00285794"/>
    <w:rsid w:val="002859D3"/>
    <w:rsid w:val="00295C85"/>
    <w:rsid w:val="002A06AC"/>
    <w:rsid w:val="002A2B7C"/>
    <w:rsid w:val="002A3FB2"/>
    <w:rsid w:val="002A456D"/>
    <w:rsid w:val="002A6516"/>
    <w:rsid w:val="002B29C3"/>
    <w:rsid w:val="002B35A4"/>
    <w:rsid w:val="002B3D14"/>
    <w:rsid w:val="002B4CA7"/>
    <w:rsid w:val="002B57A5"/>
    <w:rsid w:val="002B58C8"/>
    <w:rsid w:val="002B5F18"/>
    <w:rsid w:val="002B79E6"/>
    <w:rsid w:val="002C0713"/>
    <w:rsid w:val="002C11FE"/>
    <w:rsid w:val="002C2BBE"/>
    <w:rsid w:val="002C2FE3"/>
    <w:rsid w:val="002C452D"/>
    <w:rsid w:val="002C480E"/>
    <w:rsid w:val="002C4C18"/>
    <w:rsid w:val="002D116F"/>
    <w:rsid w:val="002D2699"/>
    <w:rsid w:val="002D3DC8"/>
    <w:rsid w:val="002D4620"/>
    <w:rsid w:val="002D5054"/>
    <w:rsid w:val="002D6281"/>
    <w:rsid w:val="002E14F4"/>
    <w:rsid w:val="002E40FC"/>
    <w:rsid w:val="002F0758"/>
    <w:rsid w:val="002F07B2"/>
    <w:rsid w:val="002F31CA"/>
    <w:rsid w:val="002F4963"/>
    <w:rsid w:val="002F59C5"/>
    <w:rsid w:val="002F5A0D"/>
    <w:rsid w:val="002F732E"/>
    <w:rsid w:val="0030120E"/>
    <w:rsid w:val="00301705"/>
    <w:rsid w:val="003025AD"/>
    <w:rsid w:val="003037A8"/>
    <w:rsid w:val="003068CE"/>
    <w:rsid w:val="00311913"/>
    <w:rsid w:val="00312126"/>
    <w:rsid w:val="00313267"/>
    <w:rsid w:val="00313B0A"/>
    <w:rsid w:val="003153B4"/>
    <w:rsid w:val="00320209"/>
    <w:rsid w:val="00321327"/>
    <w:rsid w:val="00322AEE"/>
    <w:rsid w:val="00324402"/>
    <w:rsid w:val="00326820"/>
    <w:rsid w:val="00327BC2"/>
    <w:rsid w:val="00332D8B"/>
    <w:rsid w:val="00336C1D"/>
    <w:rsid w:val="003376DC"/>
    <w:rsid w:val="00337B13"/>
    <w:rsid w:val="003427CD"/>
    <w:rsid w:val="0034435A"/>
    <w:rsid w:val="00344A6E"/>
    <w:rsid w:val="003463F4"/>
    <w:rsid w:val="00357B1C"/>
    <w:rsid w:val="00360E18"/>
    <w:rsid w:val="00361663"/>
    <w:rsid w:val="00361DE8"/>
    <w:rsid w:val="00361DFF"/>
    <w:rsid w:val="0036582B"/>
    <w:rsid w:val="00366BA4"/>
    <w:rsid w:val="00366D66"/>
    <w:rsid w:val="00367E28"/>
    <w:rsid w:val="00371CA3"/>
    <w:rsid w:val="00372F03"/>
    <w:rsid w:val="003733EA"/>
    <w:rsid w:val="00374614"/>
    <w:rsid w:val="0037594B"/>
    <w:rsid w:val="003762E8"/>
    <w:rsid w:val="00376B24"/>
    <w:rsid w:val="00377B08"/>
    <w:rsid w:val="00377E36"/>
    <w:rsid w:val="00380414"/>
    <w:rsid w:val="00380819"/>
    <w:rsid w:val="00380BE0"/>
    <w:rsid w:val="0038230A"/>
    <w:rsid w:val="0038333A"/>
    <w:rsid w:val="003838D2"/>
    <w:rsid w:val="00383C96"/>
    <w:rsid w:val="003850D5"/>
    <w:rsid w:val="00385716"/>
    <w:rsid w:val="00385D6C"/>
    <w:rsid w:val="00385EB9"/>
    <w:rsid w:val="003864D8"/>
    <w:rsid w:val="00386B42"/>
    <w:rsid w:val="00386E06"/>
    <w:rsid w:val="00386ED6"/>
    <w:rsid w:val="00387FA9"/>
    <w:rsid w:val="003908CA"/>
    <w:rsid w:val="00390B65"/>
    <w:rsid w:val="00391ADC"/>
    <w:rsid w:val="00396210"/>
    <w:rsid w:val="00397FDC"/>
    <w:rsid w:val="003A01C2"/>
    <w:rsid w:val="003A1D02"/>
    <w:rsid w:val="003A1F04"/>
    <w:rsid w:val="003A2293"/>
    <w:rsid w:val="003A2504"/>
    <w:rsid w:val="003A6270"/>
    <w:rsid w:val="003A661D"/>
    <w:rsid w:val="003A73AB"/>
    <w:rsid w:val="003A7DEA"/>
    <w:rsid w:val="003B1338"/>
    <w:rsid w:val="003B240F"/>
    <w:rsid w:val="003B4C6F"/>
    <w:rsid w:val="003B50DC"/>
    <w:rsid w:val="003B6AB6"/>
    <w:rsid w:val="003B6FA6"/>
    <w:rsid w:val="003B70C7"/>
    <w:rsid w:val="003C01D5"/>
    <w:rsid w:val="003C0E8C"/>
    <w:rsid w:val="003C12D8"/>
    <w:rsid w:val="003C148E"/>
    <w:rsid w:val="003C2E92"/>
    <w:rsid w:val="003C2EEF"/>
    <w:rsid w:val="003C2FD1"/>
    <w:rsid w:val="003C3319"/>
    <w:rsid w:val="003C3895"/>
    <w:rsid w:val="003C6C5C"/>
    <w:rsid w:val="003D1B54"/>
    <w:rsid w:val="003D22FA"/>
    <w:rsid w:val="003D3791"/>
    <w:rsid w:val="003D49DA"/>
    <w:rsid w:val="003D4C01"/>
    <w:rsid w:val="003D643C"/>
    <w:rsid w:val="003D68F8"/>
    <w:rsid w:val="003D6CDC"/>
    <w:rsid w:val="003E082B"/>
    <w:rsid w:val="003E2814"/>
    <w:rsid w:val="003E3642"/>
    <w:rsid w:val="003E6FEF"/>
    <w:rsid w:val="003F0A5E"/>
    <w:rsid w:val="003F7CF8"/>
    <w:rsid w:val="0040370B"/>
    <w:rsid w:val="00404342"/>
    <w:rsid w:val="004044D2"/>
    <w:rsid w:val="00404BB5"/>
    <w:rsid w:val="00405814"/>
    <w:rsid w:val="00405DDC"/>
    <w:rsid w:val="00406662"/>
    <w:rsid w:val="00413345"/>
    <w:rsid w:val="00413B5F"/>
    <w:rsid w:val="004156B0"/>
    <w:rsid w:val="004167E2"/>
    <w:rsid w:val="0042033E"/>
    <w:rsid w:val="00420EC4"/>
    <w:rsid w:val="00422A98"/>
    <w:rsid w:val="00424B3B"/>
    <w:rsid w:val="0043011D"/>
    <w:rsid w:val="00431206"/>
    <w:rsid w:val="0043335A"/>
    <w:rsid w:val="0043480F"/>
    <w:rsid w:val="00435249"/>
    <w:rsid w:val="00436653"/>
    <w:rsid w:val="00437183"/>
    <w:rsid w:val="004430B8"/>
    <w:rsid w:val="004445BB"/>
    <w:rsid w:val="00444969"/>
    <w:rsid w:val="00445913"/>
    <w:rsid w:val="00446C3A"/>
    <w:rsid w:val="0044754C"/>
    <w:rsid w:val="00450166"/>
    <w:rsid w:val="004522E8"/>
    <w:rsid w:val="00457A23"/>
    <w:rsid w:val="00461C1F"/>
    <w:rsid w:val="004620CF"/>
    <w:rsid w:val="00462C00"/>
    <w:rsid w:val="00463582"/>
    <w:rsid w:val="00467C46"/>
    <w:rsid w:val="00470C54"/>
    <w:rsid w:val="004711E3"/>
    <w:rsid w:val="00474D32"/>
    <w:rsid w:val="0047634D"/>
    <w:rsid w:val="0047694E"/>
    <w:rsid w:val="004770A3"/>
    <w:rsid w:val="004770A5"/>
    <w:rsid w:val="00480124"/>
    <w:rsid w:val="00480671"/>
    <w:rsid w:val="00481533"/>
    <w:rsid w:val="00482322"/>
    <w:rsid w:val="0048332A"/>
    <w:rsid w:val="004837BA"/>
    <w:rsid w:val="00484C5F"/>
    <w:rsid w:val="00486689"/>
    <w:rsid w:val="00487AB9"/>
    <w:rsid w:val="00492702"/>
    <w:rsid w:val="004949FA"/>
    <w:rsid w:val="004952B2"/>
    <w:rsid w:val="00495A49"/>
    <w:rsid w:val="00496B28"/>
    <w:rsid w:val="004A2B2C"/>
    <w:rsid w:val="004B19B4"/>
    <w:rsid w:val="004B1DC6"/>
    <w:rsid w:val="004B2C1F"/>
    <w:rsid w:val="004B521A"/>
    <w:rsid w:val="004B7148"/>
    <w:rsid w:val="004B7A4C"/>
    <w:rsid w:val="004C269D"/>
    <w:rsid w:val="004C3666"/>
    <w:rsid w:val="004C4408"/>
    <w:rsid w:val="004C46B1"/>
    <w:rsid w:val="004C4B23"/>
    <w:rsid w:val="004C7856"/>
    <w:rsid w:val="004D1AE7"/>
    <w:rsid w:val="004D1CAE"/>
    <w:rsid w:val="004D3D31"/>
    <w:rsid w:val="004D4296"/>
    <w:rsid w:val="004D431D"/>
    <w:rsid w:val="004D6338"/>
    <w:rsid w:val="004D7B89"/>
    <w:rsid w:val="004D7C55"/>
    <w:rsid w:val="004E0338"/>
    <w:rsid w:val="004E37DA"/>
    <w:rsid w:val="004E5755"/>
    <w:rsid w:val="004E5BFE"/>
    <w:rsid w:val="004E5E64"/>
    <w:rsid w:val="004E5F49"/>
    <w:rsid w:val="004E66F2"/>
    <w:rsid w:val="004F2281"/>
    <w:rsid w:val="004F4061"/>
    <w:rsid w:val="004F6093"/>
    <w:rsid w:val="004F671B"/>
    <w:rsid w:val="004F7055"/>
    <w:rsid w:val="004F7414"/>
    <w:rsid w:val="00501A3A"/>
    <w:rsid w:val="00504477"/>
    <w:rsid w:val="00504B5F"/>
    <w:rsid w:val="005057D4"/>
    <w:rsid w:val="00505DCD"/>
    <w:rsid w:val="00506F50"/>
    <w:rsid w:val="0051424C"/>
    <w:rsid w:val="00514EC5"/>
    <w:rsid w:val="00522930"/>
    <w:rsid w:val="0052633E"/>
    <w:rsid w:val="0052751C"/>
    <w:rsid w:val="005308CC"/>
    <w:rsid w:val="0053441E"/>
    <w:rsid w:val="005355AE"/>
    <w:rsid w:val="00537840"/>
    <w:rsid w:val="005410AC"/>
    <w:rsid w:val="00542469"/>
    <w:rsid w:val="005449E0"/>
    <w:rsid w:val="00545D9F"/>
    <w:rsid w:val="00546367"/>
    <w:rsid w:val="00546800"/>
    <w:rsid w:val="00550CC7"/>
    <w:rsid w:val="00552F82"/>
    <w:rsid w:val="0055390B"/>
    <w:rsid w:val="00554A04"/>
    <w:rsid w:val="00560E23"/>
    <w:rsid w:val="0056100E"/>
    <w:rsid w:val="00562161"/>
    <w:rsid w:val="00562846"/>
    <w:rsid w:val="00562FB4"/>
    <w:rsid w:val="005649D6"/>
    <w:rsid w:val="00566621"/>
    <w:rsid w:val="00566A98"/>
    <w:rsid w:val="00570471"/>
    <w:rsid w:val="00572A52"/>
    <w:rsid w:val="00573888"/>
    <w:rsid w:val="00573CAB"/>
    <w:rsid w:val="005748E4"/>
    <w:rsid w:val="00577404"/>
    <w:rsid w:val="00581628"/>
    <w:rsid w:val="00582F30"/>
    <w:rsid w:val="00583409"/>
    <w:rsid w:val="00583616"/>
    <w:rsid w:val="005858B4"/>
    <w:rsid w:val="00585C8C"/>
    <w:rsid w:val="0058607C"/>
    <w:rsid w:val="0058610F"/>
    <w:rsid w:val="005908C9"/>
    <w:rsid w:val="005939B2"/>
    <w:rsid w:val="0059523B"/>
    <w:rsid w:val="00596708"/>
    <w:rsid w:val="00596780"/>
    <w:rsid w:val="005A1222"/>
    <w:rsid w:val="005A5E7C"/>
    <w:rsid w:val="005A6280"/>
    <w:rsid w:val="005A7A03"/>
    <w:rsid w:val="005B0737"/>
    <w:rsid w:val="005B0A47"/>
    <w:rsid w:val="005B44D3"/>
    <w:rsid w:val="005B6AD4"/>
    <w:rsid w:val="005B6BB7"/>
    <w:rsid w:val="005B6CAA"/>
    <w:rsid w:val="005B79BC"/>
    <w:rsid w:val="005C0E22"/>
    <w:rsid w:val="005C2DBE"/>
    <w:rsid w:val="005C324B"/>
    <w:rsid w:val="005C7DDF"/>
    <w:rsid w:val="005D1901"/>
    <w:rsid w:val="005D1DA0"/>
    <w:rsid w:val="005D63B8"/>
    <w:rsid w:val="005D71A7"/>
    <w:rsid w:val="005E091E"/>
    <w:rsid w:val="005E3273"/>
    <w:rsid w:val="005E399F"/>
    <w:rsid w:val="005E70B8"/>
    <w:rsid w:val="005F0086"/>
    <w:rsid w:val="005F064B"/>
    <w:rsid w:val="005F0C0C"/>
    <w:rsid w:val="005F3BE1"/>
    <w:rsid w:val="005F43A1"/>
    <w:rsid w:val="005F519F"/>
    <w:rsid w:val="005F6D28"/>
    <w:rsid w:val="005F6E56"/>
    <w:rsid w:val="00601D5B"/>
    <w:rsid w:val="00602042"/>
    <w:rsid w:val="006030A3"/>
    <w:rsid w:val="00603626"/>
    <w:rsid w:val="00604EFE"/>
    <w:rsid w:val="006050DB"/>
    <w:rsid w:val="006051EE"/>
    <w:rsid w:val="00606794"/>
    <w:rsid w:val="00607759"/>
    <w:rsid w:val="006117A6"/>
    <w:rsid w:val="00611809"/>
    <w:rsid w:val="00611DE2"/>
    <w:rsid w:val="00612271"/>
    <w:rsid w:val="00613283"/>
    <w:rsid w:val="00613982"/>
    <w:rsid w:val="00613A48"/>
    <w:rsid w:val="00621165"/>
    <w:rsid w:val="0062700C"/>
    <w:rsid w:val="00627944"/>
    <w:rsid w:val="0063019B"/>
    <w:rsid w:val="00630E52"/>
    <w:rsid w:val="006325A9"/>
    <w:rsid w:val="00634464"/>
    <w:rsid w:val="00634D26"/>
    <w:rsid w:val="00636825"/>
    <w:rsid w:val="00636F0F"/>
    <w:rsid w:val="0064010F"/>
    <w:rsid w:val="006404F7"/>
    <w:rsid w:val="00640807"/>
    <w:rsid w:val="00643071"/>
    <w:rsid w:val="006443D7"/>
    <w:rsid w:val="00644CB8"/>
    <w:rsid w:val="006477C4"/>
    <w:rsid w:val="00647804"/>
    <w:rsid w:val="0065012F"/>
    <w:rsid w:val="00650ED0"/>
    <w:rsid w:val="00651016"/>
    <w:rsid w:val="0065243E"/>
    <w:rsid w:val="006524E4"/>
    <w:rsid w:val="00652636"/>
    <w:rsid w:val="00652FC3"/>
    <w:rsid w:val="0066377A"/>
    <w:rsid w:val="00664DE1"/>
    <w:rsid w:val="006715AB"/>
    <w:rsid w:val="00673C26"/>
    <w:rsid w:val="00675C1D"/>
    <w:rsid w:val="00680667"/>
    <w:rsid w:val="00683959"/>
    <w:rsid w:val="00684308"/>
    <w:rsid w:val="00684DAA"/>
    <w:rsid w:val="00685517"/>
    <w:rsid w:val="006860DD"/>
    <w:rsid w:val="006914C1"/>
    <w:rsid w:val="00692172"/>
    <w:rsid w:val="006937FA"/>
    <w:rsid w:val="0069422C"/>
    <w:rsid w:val="006967CF"/>
    <w:rsid w:val="006A080D"/>
    <w:rsid w:val="006A1384"/>
    <w:rsid w:val="006A2ED2"/>
    <w:rsid w:val="006B5A49"/>
    <w:rsid w:val="006B66E3"/>
    <w:rsid w:val="006C1B9B"/>
    <w:rsid w:val="006C211A"/>
    <w:rsid w:val="006C2829"/>
    <w:rsid w:val="006C481D"/>
    <w:rsid w:val="006C594D"/>
    <w:rsid w:val="006C60A2"/>
    <w:rsid w:val="006C7184"/>
    <w:rsid w:val="006D705B"/>
    <w:rsid w:val="006D7319"/>
    <w:rsid w:val="006E15A4"/>
    <w:rsid w:val="006E15A6"/>
    <w:rsid w:val="006E1776"/>
    <w:rsid w:val="006E29BA"/>
    <w:rsid w:val="006E366B"/>
    <w:rsid w:val="006E3C6E"/>
    <w:rsid w:val="006E437B"/>
    <w:rsid w:val="006E4460"/>
    <w:rsid w:val="006E6A28"/>
    <w:rsid w:val="006E6D03"/>
    <w:rsid w:val="006E7ECD"/>
    <w:rsid w:val="006F3136"/>
    <w:rsid w:val="006F4501"/>
    <w:rsid w:val="006F6377"/>
    <w:rsid w:val="006F75A4"/>
    <w:rsid w:val="006F7A30"/>
    <w:rsid w:val="0070003B"/>
    <w:rsid w:val="007012D6"/>
    <w:rsid w:val="00702112"/>
    <w:rsid w:val="00703FF6"/>
    <w:rsid w:val="00704505"/>
    <w:rsid w:val="00704B88"/>
    <w:rsid w:val="00705510"/>
    <w:rsid w:val="00706322"/>
    <w:rsid w:val="007069ED"/>
    <w:rsid w:val="007145D2"/>
    <w:rsid w:val="00715187"/>
    <w:rsid w:val="0071599E"/>
    <w:rsid w:val="0072108F"/>
    <w:rsid w:val="007215FA"/>
    <w:rsid w:val="0072464F"/>
    <w:rsid w:val="007253EC"/>
    <w:rsid w:val="007259A6"/>
    <w:rsid w:val="00733D91"/>
    <w:rsid w:val="0073557E"/>
    <w:rsid w:val="0073610A"/>
    <w:rsid w:val="007363F9"/>
    <w:rsid w:val="007370C2"/>
    <w:rsid w:val="00737693"/>
    <w:rsid w:val="00740CED"/>
    <w:rsid w:val="00743BC4"/>
    <w:rsid w:val="00743E6A"/>
    <w:rsid w:val="007456B4"/>
    <w:rsid w:val="007504AB"/>
    <w:rsid w:val="007516C1"/>
    <w:rsid w:val="00751C73"/>
    <w:rsid w:val="00752771"/>
    <w:rsid w:val="00752F04"/>
    <w:rsid w:val="00756104"/>
    <w:rsid w:val="00757BDE"/>
    <w:rsid w:val="007607E4"/>
    <w:rsid w:val="00760D6B"/>
    <w:rsid w:val="00760F27"/>
    <w:rsid w:val="00761CA2"/>
    <w:rsid w:val="00762CD0"/>
    <w:rsid w:val="0076424A"/>
    <w:rsid w:val="00764685"/>
    <w:rsid w:val="007646D0"/>
    <w:rsid w:val="00764E71"/>
    <w:rsid w:val="00771B2F"/>
    <w:rsid w:val="00772DDC"/>
    <w:rsid w:val="007731E2"/>
    <w:rsid w:val="0077534C"/>
    <w:rsid w:val="00775465"/>
    <w:rsid w:val="00781997"/>
    <w:rsid w:val="00781A67"/>
    <w:rsid w:val="00783439"/>
    <w:rsid w:val="00784AAC"/>
    <w:rsid w:val="00785931"/>
    <w:rsid w:val="0078718B"/>
    <w:rsid w:val="00787869"/>
    <w:rsid w:val="007907BD"/>
    <w:rsid w:val="00791339"/>
    <w:rsid w:val="007925AA"/>
    <w:rsid w:val="00792A14"/>
    <w:rsid w:val="00792B75"/>
    <w:rsid w:val="00793B79"/>
    <w:rsid w:val="007942BD"/>
    <w:rsid w:val="00796A70"/>
    <w:rsid w:val="007970FD"/>
    <w:rsid w:val="007A0391"/>
    <w:rsid w:val="007A0470"/>
    <w:rsid w:val="007A13FA"/>
    <w:rsid w:val="007A4326"/>
    <w:rsid w:val="007A4A26"/>
    <w:rsid w:val="007A675B"/>
    <w:rsid w:val="007A675D"/>
    <w:rsid w:val="007A7E57"/>
    <w:rsid w:val="007A7EC8"/>
    <w:rsid w:val="007B0F7B"/>
    <w:rsid w:val="007B2153"/>
    <w:rsid w:val="007B2452"/>
    <w:rsid w:val="007B66FC"/>
    <w:rsid w:val="007B70AB"/>
    <w:rsid w:val="007B715A"/>
    <w:rsid w:val="007C0BE7"/>
    <w:rsid w:val="007C0EA1"/>
    <w:rsid w:val="007C4824"/>
    <w:rsid w:val="007C4B5E"/>
    <w:rsid w:val="007C697A"/>
    <w:rsid w:val="007C6E93"/>
    <w:rsid w:val="007D5439"/>
    <w:rsid w:val="007D5923"/>
    <w:rsid w:val="007D7707"/>
    <w:rsid w:val="007D7724"/>
    <w:rsid w:val="007E3952"/>
    <w:rsid w:val="007E3E63"/>
    <w:rsid w:val="007E4C71"/>
    <w:rsid w:val="007E5B23"/>
    <w:rsid w:val="007F44EA"/>
    <w:rsid w:val="007F61AE"/>
    <w:rsid w:val="008018C1"/>
    <w:rsid w:val="00801D49"/>
    <w:rsid w:val="008021E7"/>
    <w:rsid w:val="00802854"/>
    <w:rsid w:val="00802896"/>
    <w:rsid w:val="00802EC9"/>
    <w:rsid w:val="00803019"/>
    <w:rsid w:val="00805B11"/>
    <w:rsid w:val="00805E09"/>
    <w:rsid w:val="00806464"/>
    <w:rsid w:val="008069BA"/>
    <w:rsid w:val="0080733A"/>
    <w:rsid w:val="00811BD3"/>
    <w:rsid w:val="00812702"/>
    <w:rsid w:val="00813133"/>
    <w:rsid w:val="00815EDA"/>
    <w:rsid w:val="0082178D"/>
    <w:rsid w:val="0082219E"/>
    <w:rsid w:val="00823B87"/>
    <w:rsid w:val="00824B27"/>
    <w:rsid w:val="0082537B"/>
    <w:rsid w:val="00825CFE"/>
    <w:rsid w:val="00830043"/>
    <w:rsid w:val="0083166F"/>
    <w:rsid w:val="008323C4"/>
    <w:rsid w:val="008324D0"/>
    <w:rsid w:val="00836106"/>
    <w:rsid w:val="008376F8"/>
    <w:rsid w:val="0084247A"/>
    <w:rsid w:val="00844EF9"/>
    <w:rsid w:val="00844FC0"/>
    <w:rsid w:val="00846483"/>
    <w:rsid w:val="00846622"/>
    <w:rsid w:val="008474FA"/>
    <w:rsid w:val="00847D93"/>
    <w:rsid w:val="008510FB"/>
    <w:rsid w:val="0085241E"/>
    <w:rsid w:val="008547B6"/>
    <w:rsid w:val="00854AD7"/>
    <w:rsid w:val="0085581E"/>
    <w:rsid w:val="00860476"/>
    <w:rsid w:val="008613B8"/>
    <w:rsid w:val="008621EC"/>
    <w:rsid w:val="008628C6"/>
    <w:rsid w:val="00863473"/>
    <w:rsid w:val="0086415B"/>
    <w:rsid w:val="0086702C"/>
    <w:rsid w:val="008715E1"/>
    <w:rsid w:val="008804AA"/>
    <w:rsid w:val="0088476A"/>
    <w:rsid w:val="00885B98"/>
    <w:rsid w:val="00885FD6"/>
    <w:rsid w:val="0088787E"/>
    <w:rsid w:val="00887B6A"/>
    <w:rsid w:val="00887F9B"/>
    <w:rsid w:val="00890470"/>
    <w:rsid w:val="008919B9"/>
    <w:rsid w:val="008924F4"/>
    <w:rsid w:val="00892C51"/>
    <w:rsid w:val="0089334B"/>
    <w:rsid w:val="00894165"/>
    <w:rsid w:val="00895391"/>
    <w:rsid w:val="00897CE8"/>
    <w:rsid w:val="008A03B3"/>
    <w:rsid w:val="008A10CE"/>
    <w:rsid w:val="008A1223"/>
    <w:rsid w:val="008A1C6E"/>
    <w:rsid w:val="008A221D"/>
    <w:rsid w:val="008A283A"/>
    <w:rsid w:val="008A2DF5"/>
    <w:rsid w:val="008A3053"/>
    <w:rsid w:val="008A3790"/>
    <w:rsid w:val="008A3DD7"/>
    <w:rsid w:val="008A4C3D"/>
    <w:rsid w:val="008A5534"/>
    <w:rsid w:val="008A62B9"/>
    <w:rsid w:val="008A78BB"/>
    <w:rsid w:val="008A7B02"/>
    <w:rsid w:val="008B1252"/>
    <w:rsid w:val="008B3666"/>
    <w:rsid w:val="008B457C"/>
    <w:rsid w:val="008B4F97"/>
    <w:rsid w:val="008B56D0"/>
    <w:rsid w:val="008B5EA2"/>
    <w:rsid w:val="008B6217"/>
    <w:rsid w:val="008C13E0"/>
    <w:rsid w:val="008C25BE"/>
    <w:rsid w:val="008C268C"/>
    <w:rsid w:val="008C2F62"/>
    <w:rsid w:val="008C4343"/>
    <w:rsid w:val="008C4650"/>
    <w:rsid w:val="008C6191"/>
    <w:rsid w:val="008C67C4"/>
    <w:rsid w:val="008D0F4E"/>
    <w:rsid w:val="008D1E88"/>
    <w:rsid w:val="008D2498"/>
    <w:rsid w:val="008D3455"/>
    <w:rsid w:val="008D3675"/>
    <w:rsid w:val="008D3C5D"/>
    <w:rsid w:val="008D439D"/>
    <w:rsid w:val="008D4E64"/>
    <w:rsid w:val="008D507A"/>
    <w:rsid w:val="008D5562"/>
    <w:rsid w:val="008D77CD"/>
    <w:rsid w:val="008E1940"/>
    <w:rsid w:val="008E3D84"/>
    <w:rsid w:val="008E6571"/>
    <w:rsid w:val="008F1586"/>
    <w:rsid w:val="008F1C72"/>
    <w:rsid w:val="008F2F9F"/>
    <w:rsid w:val="008F32D8"/>
    <w:rsid w:val="008F565E"/>
    <w:rsid w:val="008F7485"/>
    <w:rsid w:val="0090054E"/>
    <w:rsid w:val="0090222C"/>
    <w:rsid w:val="00903831"/>
    <w:rsid w:val="00904555"/>
    <w:rsid w:val="00907ADB"/>
    <w:rsid w:val="00910A68"/>
    <w:rsid w:val="00910D7D"/>
    <w:rsid w:val="009136B4"/>
    <w:rsid w:val="00913BBC"/>
    <w:rsid w:val="00914912"/>
    <w:rsid w:val="00916372"/>
    <w:rsid w:val="00917792"/>
    <w:rsid w:val="00920975"/>
    <w:rsid w:val="00920CB8"/>
    <w:rsid w:val="00920E15"/>
    <w:rsid w:val="00921330"/>
    <w:rsid w:val="00923C24"/>
    <w:rsid w:val="009275B3"/>
    <w:rsid w:val="00931091"/>
    <w:rsid w:val="00931370"/>
    <w:rsid w:val="009315EA"/>
    <w:rsid w:val="009318FD"/>
    <w:rsid w:val="00933114"/>
    <w:rsid w:val="009354E5"/>
    <w:rsid w:val="0093594F"/>
    <w:rsid w:val="009375CF"/>
    <w:rsid w:val="00941D5C"/>
    <w:rsid w:val="00942209"/>
    <w:rsid w:val="00944F70"/>
    <w:rsid w:val="00945E87"/>
    <w:rsid w:val="009468D0"/>
    <w:rsid w:val="00946EE6"/>
    <w:rsid w:val="00947ADF"/>
    <w:rsid w:val="00947E05"/>
    <w:rsid w:val="00950010"/>
    <w:rsid w:val="00950094"/>
    <w:rsid w:val="009511EF"/>
    <w:rsid w:val="0095205A"/>
    <w:rsid w:val="0095343D"/>
    <w:rsid w:val="00953CF3"/>
    <w:rsid w:val="009550AD"/>
    <w:rsid w:val="0095727D"/>
    <w:rsid w:val="00957280"/>
    <w:rsid w:val="00962A41"/>
    <w:rsid w:val="00964198"/>
    <w:rsid w:val="009651FB"/>
    <w:rsid w:val="009672FC"/>
    <w:rsid w:val="009677E3"/>
    <w:rsid w:val="0097097C"/>
    <w:rsid w:val="00972DB0"/>
    <w:rsid w:val="009744B9"/>
    <w:rsid w:val="00974C39"/>
    <w:rsid w:val="00980A30"/>
    <w:rsid w:val="00983337"/>
    <w:rsid w:val="00986BFC"/>
    <w:rsid w:val="009911D9"/>
    <w:rsid w:val="009941C2"/>
    <w:rsid w:val="00994E74"/>
    <w:rsid w:val="009957AD"/>
    <w:rsid w:val="00996284"/>
    <w:rsid w:val="009975AC"/>
    <w:rsid w:val="00997A58"/>
    <w:rsid w:val="009A105F"/>
    <w:rsid w:val="009A18E1"/>
    <w:rsid w:val="009A23DC"/>
    <w:rsid w:val="009A4E0C"/>
    <w:rsid w:val="009B19F7"/>
    <w:rsid w:val="009B365E"/>
    <w:rsid w:val="009B51F5"/>
    <w:rsid w:val="009B70EF"/>
    <w:rsid w:val="009C1EDD"/>
    <w:rsid w:val="009C3696"/>
    <w:rsid w:val="009C4225"/>
    <w:rsid w:val="009C4766"/>
    <w:rsid w:val="009C5265"/>
    <w:rsid w:val="009C71B9"/>
    <w:rsid w:val="009D35F9"/>
    <w:rsid w:val="009D521F"/>
    <w:rsid w:val="009D5543"/>
    <w:rsid w:val="009D55D2"/>
    <w:rsid w:val="009D6CA9"/>
    <w:rsid w:val="009D7BDF"/>
    <w:rsid w:val="009E129C"/>
    <w:rsid w:val="009E1603"/>
    <w:rsid w:val="009E3F2F"/>
    <w:rsid w:val="009E572A"/>
    <w:rsid w:val="009E582F"/>
    <w:rsid w:val="009E5DD9"/>
    <w:rsid w:val="009E78FD"/>
    <w:rsid w:val="009F00C5"/>
    <w:rsid w:val="009F167E"/>
    <w:rsid w:val="009F1EC8"/>
    <w:rsid w:val="009F35CE"/>
    <w:rsid w:val="009F3912"/>
    <w:rsid w:val="009F4A03"/>
    <w:rsid w:val="009F4EC4"/>
    <w:rsid w:val="009F5179"/>
    <w:rsid w:val="009F5839"/>
    <w:rsid w:val="009F59FD"/>
    <w:rsid w:val="009F7E29"/>
    <w:rsid w:val="00A00304"/>
    <w:rsid w:val="00A01ACB"/>
    <w:rsid w:val="00A01D62"/>
    <w:rsid w:val="00A027C2"/>
    <w:rsid w:val="00A04D20"/>
    <w:rsid w:val="00A05314"/>
    <w:rsid w:val="00A05888"/>
    <w:rsid w:val="00A0672A"/>
    <w:rsid w:val="00A0782F"/>
    <w:rsid w:val="00A1108D"/>
    <w:rsid w:val="00A11BD2"/>
    <w:rsid w:val="00A144E7"/>
    <w:rsid w:val="00A1492A"/>
    <w:rsid w:val="00A156E3"/>
    <w:rsid w:val="00A15EF8"/>
    <w:rsid w:val="00A16F62"/>
    <w:rsid w:val="00A220AA"/>
    <w:rsid w:val="00A23A15"/>
    <w:rsid w:val="00A243C4"/>
    <w:rsid w:val="00A24B10"/>
    <w:rsid w:val="00A25E16"/>
    <w:rsid w:val="00A26603"/>
    <w:rsid w:val="00A30BD3"/>
    <w:rsid w:val="00A31614"/>
    <w:rsid w:val="00A31648"/>
    <w:rsid w:val="00A32208"/>
    <w:rsid w:val="00A32964"/>
    <w:rsid w:val="00A3318D"/>
    <w:rsid w:val="00A34E3F"/>
    <w:rsid w:val="00A3685E"/>
    <w:rsid w:val="00A42D21"/>
    <w:rsid w:val="00A43704"/>
    <w:rsid w:val="00A451F3"/>
    <w:rsid w:val="00A46738"/>
    <w:rsid w:val="00A477E3"/>
    <w:rsid w:val="00A51768"/>
    <w:rsid w:val="00A51785"/>
    <w:rsid w:val="00A518A6"/>
    <w:rsid w:val="00A51EB1"/>
    <w:rsid w:val="00A52BF3"/>
    <w:rsid w:val="00A538B1"/>
    <w:rsid w:val="00A53CAB"/>
    <w:rsid w:val="00A55E4C"/>
    <w:rsid w:val="00A6064B"/>
    <w:rsid w:val="00A6353F"/>
    <w:rsid w:val="00A66784"/>
    <w:rsid w:val="00A67EB0"/>
    <w:rsid w:val="00A70ACC"/>
    <w:rsid w:val="00A710E5"/>
    <w:rsid w:val="00A7255B"/>
    <w:rsid w:val="00A72CA7"/>
    <w:rsid w:val="00A7412A"/>
    <w:rsid w:val="00A74930"/>
    <w:rsid w:val="00A803C4"/>
    <w:rsid w:val="00A80D49"/>
    <w:rsid w:val="00A8200F"/>
    <w:rsid w:val="00A83F89"/>
    <w:rsid w:val="00A847D7"/>
    <w:rsid w:val="00A87120"/>
    <w:rsid w:val="00A87EA5"/>
    <w:rsid w:val="00A9181A"/>
    <w:rsid w:val="00A93FA1"/>
    <w:rsid w:val="00A95B73"/>
    <w:rsid w:val="00A97B08"/>
    <w:rsid w:val="00AA063C"/>
    <w:rsid w:val="00AA1146"/>
    <w:rsid w:val="00AA2444"/>
    <w:rsid w:val="00AA34CD"/>
    <w:rsid w:val="00AA41BE"/>
    <w:rsid w:val="00AA4A50"/>
    <w:rsid w:val="00AA4DDF"/>
    <w:rsid w:val="00AA5683"/>
    <w:rsid w:val="00AA7804"/>
    <w:rsid w:val="00AA7AFA"/>
    <w:rsid w:val="00AB1F4D"/>
    <w:rsid w:val="00AB45D7"/>
    <w:rsid w:val="00AB5596"/>
    <w:rsid w:val="00AB730B"/>
    <w:rsid w:val="00AC1406"/>
    <w:rsid w:val="00AC47A7"/>
    <w:rsid w:val="00AC5E0B"/>
    <w:rsid w:val="00AC73A9"/>
    <w:rsid w:val="00AC79B4"/>
    <w:rsid w:val="00AD086F"/>
    <w:rsid w:val="00AD1BA9"/>
    <w:rsid w:val="00AD4119"/>
    <w:rsid w:val="00AD554F"/>
    <w:rsid w:val="00AD5561"/>
    <w:rsid w:val="00AD7FE1"/>
    <w:rsid w:val="00AE034E"/>
    <w:rsid w:val="00AE1A34"/>
    <w:rsid w:val="00AE1BED"/>
    <w:rsid w:val="00AE1D6D"/>
    <w:rsid w:val="00AE2FDB"/>
    <w:rsid w:val="00AE3A97"/>
    <w:rsid w:val="00AE45D8"/>
    <w:rsid w:val="00AE69EE"/>
    <w:rsid w:val="00AE6D64"/>
    <w:rsid w:val="00AE7D79"/>
    <w:rsid w:val="00AF37B3"/>
    <w:rsid w:val="00AF54B9"/>
    <w:rsid w:val="00B017D1"/>
    <w:rsid w:val="00B01DB6"/>
    <w:rsid w:val="00B02470"/>
    <w:rsid w:val="00B027FE"/>
    <w:rsid w:val="00B033C8"/>
    <w:rsid w:val="00B042DC"/>
    <w:rsid w:val="00B05667"/>
    <w:rsid w:val="00B0620D"/>
    <w:rsid w:val="00B06D7F"/>
    <w:rsid w:val="00B11939"/>
    <w:rsid w:val="00B16748"/>
    <w:rsid w:val="00B16EC2"/>
    <w:rsid w:val="00B20EC0"/>
    <w:rsid w:val="00B213C3"/>
    <w:rsid w:val="00B238BE"/>
    <w:rsid w:val="00B2537A"/>
    <w:rsid w:val="00B2554F"/>
    <w:rsid w:val="00B26966"/>
    <w:rsid w:val="00B3054A"/>
    <w:rsid w:val="00B31A27"/>
    <w:rsid w:val="00B32057"/>
    <w:rsid w:val="00B34035"/>
    <w:rsid w:val="00B34824"/>
    <w:rsid w:val="00B349E3"/>
    <w:rsid w:val="00B35786"/>
    <w:rsid w:val="00B35CC6"/>
    <w:rsid w:val="00B3775C"/>
    <w:rsid w:val="00B407FE"/>
    <w:rsid w:val="00B40A70"/>
    <w:rsid w:val="00B40CF4"/>
    <w:rsid w:val="00B41CC2"/>
    <w:rsid w:val="00B41EA4"/>
    <w:rsid w:val="00B42A63"/>
    <w:rsid w:val="00B42CC2"/>
    <w:rsid w:val="00B43495"/>
    <w:rsid w:val="00B43C3D"/>
    <w:rsid w:val="00B44CD3"/>
    <w:rsid w:val="00B4745E"/>
    <w:rsid w:val="00B47CB9"/>
    <w:rsid w:val="00B52BA0"/>
    <w:rsid w:val="00B5328E"/>
    <w:rsid w:val="00B5346C"/>
    <w:rsid w:val="00B53700"/>
    <w:rsid w:val="00B53758"/>
    <w:rsid w:val="00B5414C"/>
    <w:rsid w:val="00B543E6"/>
    <w:rsid w:val="00B55A97"/>
    <w:rsid w:val="00B57523"/>
    <w:rsid w:val="00B579E2"/>
    <w:rsid w:val="00B6144E"/>
    <w:rsid w:val="00B62FFD"/>
    <w:rsid w:val="00B7015E"/>
    <w:rsid w:val="00B70936"/>
    <w:rsid w:val="00B710DA"/>
    <w:rsid w:val="00B718C5"/>
    <w:rsid w:val="00B728F0"/>
    <w:rsid w:val="00B74613"/>
    <w:rsid w:val="00B75489"/>
    <w:rsid w:val="00B757D7"/>
    <w:rsid w:val="00B7745B"/>
    <w:rsid w:val="00B82B4C"/>
    <w:rsid w:val="00B83301"/>
    <w:rsid w:val="00B833AE"/>
    <w:rsid w:val="00B84E2C"/>
    <w:rsid w:val="00B86403"/>
    <w:rsid w:val="00B87CBD"/>
    <w:rsid w:val="00B9064F"/>
    <w:rsid w:val="00B91113"/>
    <w:rsid w:val="00B94F28"/>
    <w:rsid w:val="00B96673"/>
    <w:rsid w:val="00BA02A4"/>
    <w:rsid w:val="00BA0A1A"/>
    <w:rsid w:val="00BB12BF"/>
    <w:rsid w:val="00BB1AAA"/>
    <w:rsid w:val="00BB1DA7"/>
    <w:rsid w:val="00BB2EB3"/>
    <w:rsid w:val="00BB53F9"/>
    <w:rsid w:val="00BB6D55"/>
    <w:rsid w:val="00BC2E6E"/>
    <w:rsid w:val="00BC4518"/>
    <w:rsid w:val="00BC4A15"/>
    <w:rsid w:val="00BC5844"/>
    <w:rsid w:val="00BC685F"/>
    <w:rsid w:val="00BD01C0"/>
    <w:rsid w:val="00BD11F3"/>
    <w:rsid w:val="00BD1F53"/>
    <w:rsid w:val="00BD55C8"/>
    <w:rsid w:val="00BD5972"/>
    <w:rsid w:val="00BE166E"/>
    <w:rsid w:val="00BE2835"/>
    <w:rsid w:val="00BE335E"/>
    <w:rsid w:val="00BE710B"/>
    <w:rsid w:val="00BE7F98"/>
    <w:rsid w:val="00BE7FBC"/>
    <w:rsid w:val="00BF0627"/>
    <w:rsid w:val="00BF1522"/>
    <w:rsid w:val="00BF1943"/>
    <w:rsid w:val="00BF4253"/>
    <w:rsid w:val="00BF6E2B"/>
    <w:rsid w:val="00BF7A75"/>
    <w:rsid w:val="00C04821"/>
    <w:rsid w:val="00C059B9"/>
    <w:rsid w:val="00C121E4"/>
    <w:rsid w:val="00C1277C"/>
    <w:rsid w:val="00C133BE"/>
    <w:rsid w:val="00C14CE7"/>
    <w:rsid w:val="00C15740"/>
    <w:rsid w:val="00C15827"/>
    <w:rsid w:val="00C16763"/>
    <w:rsid w:val="00C201E3"/>
    <w:rsid w:val="00C202FA"/>
    <w:rsid w:val="00C21800"/>
    <w:rsid w:val="00C22AE5"/>
    <w:rsid w:val="00C234F7"/>
    <w:rsid w:val="00C25356"/>
    <w:rsid w:val="00C263A5"/>
    <w:rsid w:val="00C30EA7"/>
    <w:rsid w:val="00C31D90"/>
    <w:rsid w:val="00C31E63"/>
    <w:rsid w:val="00C34AF1"/>
    <w:rsid w:val="00C379C1"/>
    <w:rsid w:val="00C37E94"/>
    <w:rsid w:val="00C40995"/>
    <w:rsid w:val="00C426BE"/>
    <w:rsid w:val="00C432A6"/>
    <w:rsid w:val="00C47B91"/>
    <w:rsid w:val="00C50373"/>
    <w:rsid w:val="00C50CFD"/>
    <w:rsid w:val="00C539C9"/>
    <w:rsid w:val="00C61202"/>
    <w:rsid w:val="00C643BD"/>
    <w:rsid w:val="00C66C8F"/>
    <w:rsid w:val="00C66D19"/>
    <w:rsid w:val="00C74B20"/>
    <w:rsid w:val="00C75A5C"/>
    <w:rsid w:val="00C760D8"/>
    <w:rsid w:val="00C800FD"/>
    <w:rsid w:val="00C80E7A"/>
    <w:rsid w:val="00C82616"/>
    <w:rsid w:val="00C83D4F"/>
    <w:rsid w:val="00C840BE"/>
    <w:rsid w:val="00C86594"/>
    <w:rsid w:val="00C900C1"/>
    <w:rsid w:val="00C93471"/>
    <w:rsid w:val="00C94943"/>
    <w:rsid w:val="00C95868"/>
    <w:rsid w:val="00CA01EA"/>
    <w:rsid w:val="00CA0B5A"/>
    <w:rsid w:val="00CA40DD"/>
    <w:rsid w:val="00CA444C"/>
    <w:rsid w:val="00CA62A1"/>
    <w:rsid w:val="00CA6FE0"/>
    <w:rsid w:val="00CB2A75"/>
    <w:rsid w:val="00CB39F7"/>
    <w:rsid w:val="00CB6DE7"/>
    <w:rsid w:val="00CB78DE"/>
    <w:rsid w:val="00CC1357"/>
    <w:rsid w:val="00CC1F6B"/>
    <w:rsid w:val="00CC2E07"/>
    <w:rsid w:val="00CC3549"/>
    <w:rsid w:val="00CC388F"/>
    <w:rsid w:val="00CC3B76"/>
    <w:rsid w:val="00CC431D"/>
    <w:rsid w:val="00CC433A"/>
    <w:rsid w:val="00CD03B5"/>
    <w:rsid w:val="00CD1BC4"/>
    <w:rsid w:val="00CD40A3"/>
    <w:rsid w:val="00CD7ACD"/>
    <w:rsid w:val="00CE1092"/>
    <w:rsid w:val="00CE1C30"/>
    <w:rsid w:val="00CE2EA0"/>
    <w:rsid w:val="00CE3B71"/>
    <w:rsid w:val="00CE3FBF"/>
    <w:rsid w:val="00CE5487"/>
    <w:rsid w:val="00CF01FB"/>
    <w:rsid w:val="00CF36B6"/>
    <w:rsid w:val="00CF3931"/>
    <w:rsid w:val="00CF4951"/>
    <w:rsid w:val="00CF605C"/>
    <w:rsid w:val="00CF6F59"/>
    <w:rsid w:val="00D0088D"/>
    <w:rsid w:val="00D018C0"/>
    <w:rsid w:val="00D048D5"/>
    <w:rsid w:val="00D04D21"/>
    <w:rsid w:val="00D066F7"/>
    <w:rsid w:val="00D07B2A"/>
    <w:rsid w:val="00D119FC"/>
    <w:rsid w:val="00D132E7"/>
    <w:rsid w:val="00D1642B"/>
    <w:rsid w:val="00D17318"/>
    <w:rsid w:val="00D21131"/>
    <w:rsid w:val="00D24ACF"/>
    <w:rsid w:val="00D25571"/>
    <w:rsid w:val="00D26A9E"/>
    <w:rsid w:val="00D27279"/>
    <w:rsid w:val="00D3070C"/>
    <w:rsid w:val="00D3183A"/>
    <w:rsid w:val="00D32656"/>
    <w:rsid w:val="00D35331"/>
    <w:rsid w:val="00D3714B"/>
    <w:rsid w:val="00D41273"/>
    <w:rsid w:val="00D42246"/>
    <w:rsid w:val="00D4365A"/>
    <w:rsid w:val="00D437B1"/>
    <w:rsid w:val="00D453BA"/>
    <w:rsid w:val="00D454DB"/>
    <w:rsid w:val="00D4675C"/>
    <w:rsid w:val="00D53A6A"/>
    <w:rsid w:val="00D54790"/>
    <w:rsid w:val="00D54BBD"/>
    <w:rsid w:val="00D54EEE"/>
    <w:rsid w:val="00D56068"/>
    <w:rsid w:val="00D570C7"/>
    <w:rsid w:val="00D634A7"/>
    <w:rsid w:val="00D65D40"/>
    <w:rsid w:val="00D66640"/>
    <w:rsid w:val="00D66E2B"/>
    <w:rsid w:val="00D6740F"/>
    <w:rsid w:val="00D67549"/>
    <w:rsid w:val="00D677B4"/>
    <w:rsid w:val="00D72775"/>
    <w:rsid w:val="00D7355A"/>
    <w:rsid w:val="00D74928"/>
    <w:rsid w:val="00D75776"/>
    <w:rsid w:val="00D75989"/>
    <w:rsid w:val="00D761E0"/>
    <w:rsid w:val="00D76507"/>
    <w:rsid w:val="00D80109"/>
    <w:rsid w:val="00D8013F"/>
    <w:rsid w:val="00D8173B"/>
    <w:rsid w:val="00D82237"/>
    <w:rsid w:val="00D828F0"/>
    <w:rsid w:val="00D83254"/>
    <w:rsid w:val="00D836CD"/>
    <w:rsid w:val="00D83A0C"/>
    <w:rsid w:val="00D8539D"/>
    <w:rsid w:val="00D853ED"/>
    <w:rsid w:val="00D86E65"/>
    <w:rsid w:val="00D86EF8"/>
    <w:rsid w:val="00D870AD"/>
    <w:rsid w:val="00D91794"/>
    <w:rsid w:val="00D93D8C"/>
    <w:rsid w:val="00D94944"/>
    <w:rsid w:val="00D9514E"/>
    <w:rsid w:val="00DA3F3A"/>
    <w:rsid w:val="00DA6DA6"/>
    <w:rsid w:val="00DA71F3"/>
    <w:rsid w:val="00DB0817"/>
    <w:rsid w:val="00DB4712"/>
    <w:rsid w:val="00DB4BB8"/>
    <w:rsid w:val="00DB5104"/>
    <w:rsid w:val="00DB6B33"/>
    <w:rsid w:val="00DC0A3C"/>
    <w:rsid w:val="00DC1175"/>
    <w:rsid w:val="00DC12D3"/>
    <w:rsid w:val="00DC6259"/>
    <w:rsid w:val="00DC744C"/>
    <w:rsid w:val="00DC7D13"/>
    <w:rsid w:val="00DD0009"/>
    <w:rsid w:val="00DD26B4"/>
    <w:rsid w:val="00DD2AAA"/>
    <w:rsid w:val="00DD4AA7"/>
    <w:rsid w:val="00DE2451"/>
    <w:rsid w:val="00DE269B"/>
    <w:rsid w:val="00DE32DD"/>
    <w:rsid w:val="00DE4DBE"/>
    <w:rsid w:val="00DE743B"/>
    <w:rsid w:val="00DF06FC"/>
    <w:rsid w:val="00DF0963"/>
    <w:rsid w:val="00DF1E3B"/>
    <w:rsid w:val="00DF537A"/>
    <w:rsid w:val="00DF7226"/>
    <w:rsid w:val="00E01054"/>
    <w:rsid w:val="00E03179"/>
    <w:rsid w:val="00E04ADD"/>
    <w:rsid w:val="00E04EA5"/>
    <w:rsid w:val="00E071DA"/>
    <w:rsid w:val="00E10288"/>
    <w:rsid w:val="00E10DC5"/>
    <w:rsid w:val="00E10F65"/>
    <w:rsid w:val="00E112D9"/>
    <w:rsid w:val="00E1199A"/>
    <w:rsid w:val="00E12D35"/>
    <w:rsid w:val="00E138AA"/>
    <w:rsid w:val="00E167B8"/>
    <w:rsid w:val="00E26827"/>
    <w:rsid w:val="00E2713C"/>
    <w:rsid w:val="00E27D86"/>
    <w:rsid w:val="00E306DB"/>
    <w:rsid w:val="00E31872"/>
    <w:rsid w:val="00E32179"/>
    <w:rsid w:val="00E32F3F"/>
    <w:rsid w:val="00E330D1"/>
    <w:rsid w:val="00E332B6"/>
    <w:rsid w:val="00E345E4"/>
    <w:rsid w:val="00E347D4"/>
    <w:rsid w:val="00E4046A"/>
    <w:rsid w:val="00E45539"/>
    <w:rsid w:val="00E45BA9"/>
    <w:rsid w:val="00E4736E"/>
    <w:rsid w:val="00E50278"/>
    <w:rsid w:val="00E50DE3"/>
    <w:rsid w:val="00E5108A"/>
    <w:rsid w:val="00E515FD"/>
    <w:rsid w:val="00E52F0A"/>
    <w:rsid w:val="00E5375A"/>
    <w:rsid w:val="00E56277"/>
    <w:rsid w:val="00E56E43"/>
    <w:rsid w:val="00E5761D"/>
    <w:rsid w:val="00E6379E"/>
    <w:rsid w:val="00E637FE"/>
    <w:rsid w:val="00E651B9"/>
    <w:rsid w:val="00E6575B"/>
    <w:rsid w:val="00E66AA2"/>
    <w:rsid w:val="00E7071A"/>
    <w:rsid w:val="00E72D13"/>
    <w:rsid w:val="00E73997"/>
    <w:rsid w:val="00E76BF2"/>
    <w:rsid w:val="00E7711C"/>
    <w:rsid w:val="00E7735B"/>
    <w:rsid w:val="00E7768B"/>
    <w:rsid w:val="00E865F7"/>
    <w:rsid w:val="00E92E3B"/>
    <w:rsid w:val="00E95491"/>
    <w:rsid w:val="00E972E6"/>
    <w:rsid w:val="00EA0386"/>
    <w:rsid w:val="00EA0CF4"/>
    <w:rsid w:val="00EA53B5"/>
    <w:rsid w:val="00EB0A8B"/>
    <w:rsid w:val="00EB0B3F"/>
    <w:rsid w:val="00EB0BFC"/>
    <w:rsid w:val="00EB1193"/>
    <w:rsid w:val="00EB3B1E"/>
    <w:rsid w:val="00EB5259"/>
    <w:rsid w:val="00EC0256"/>
    <w:rsid w:val="00EC640C"/>
    <w:rsid w:val="00EC6596"/>
    <w:rsid w:val="00EC6D2D"/>
    <w:rsid w:val="00ED18D1"/>
    <w:rsid w:val="00ED2DF6"/>
    <w:rsid w:val="00ED3077"/>
    <w:rsid w:val="00ED32B3"/>
    <w:rsid w:val="00ED39E8"/>
    <w:rsid w:val="00ED586D"/>
    <w:rsid w:val="00ED5ADC"/>
    <w:rsid w:val="00ED7344"/>
    <w:rsid w:val="00EE2673"/>
    <w:rsid w:val="00EE3095"/>
    <w:rsid w:val="00EE3E1E"/>
    <w:rsid w:val="00EE4FEA"/>
    <w:rsid w:val="00EE51A0"/>
    <w:rsid w:val="00EE6FA0"/>
    <w:rsid w:val="00EF0D70"/>
    <w:rsid w:val="00EF3834"/>
    <w:rsid w:val="00EF4368"/>
    <w:rsid w:val="00EF5800"/>
    <w:rsid w:val="00EF60C6"/>
    <w:rsid w:val="00EF7C60"/>
    <w:rsid w:val="00F005ED"/>
    <w:rsid w:val="00F01523"/>
    <w:rsid w:val="00F037A9"/>
    <w:rsid w:val="00F071A5"/>
    <w:rsid w:val="00F11C89"/>
    <w:rsid w:val="00F13C4C"/>
    <w:rsid w:val="00F13CDF"/>
    <w:rsid w:val="00F217C2"/>
    <w:rsid w:val="00F22254"/>
    <w:rsid w:val="00F228EC"/>
    <w:rsid w:val="00F235D8"/>
    <w:rsid w:val="00F24A39"/>
    <w:rsid w:val="00F24AFE"/>
    <w:rsid w:val="00F254D9"/>
    <w:rsid w:val="00F31C2E"/>
    <w:rsid w:val="00F3264F"/>
    <w:rsid w:val="00F32E9C"/>
    <w:rsid w:val="00F37A71"/>
    <w:rsid w:val="00F37FF0"/>
    <w:rsid w:val="00F42825"/>
    <w:rsid w:val="00F42F92"/>
    <w:rsid w:val="00F43403"/>
    <w:rsid w:val="00F43F52"/>
    <w:rsid w:val="00F4483F"/>
    <w:rsid w:val="00F46583"/>
    <w:rsid w:val="00F46778"/>
    <w:rsid w:val="00F46FCC"/>
    <w:rsid w:val="00F51475"/>
    <w:rsid w:val="00F532BA"/>
    <w:rsid w:val="00F536D4"/>
    <w:rsid w:val="00F54148"/>
    <w:rsid w:val="00F55C6F"/>
    <w:rsid w:val="00F616D3"/>
    <w:rsid w:val="00F62755"/>
    <w:rsid w:val="00F6295C"/>
    <w:rsid w:val="00F63421"/>
    <w:rsid w:val="00F63660"/>
    <w:rsid w:val="00F66013"/>
    <w:rsid w:val="00F663CE"/>
    <w:rsid w:val="00F732F3"/>
    <w:rsid w:val="00F73943"/>
    <w:rsid w:val="00F745EC"/>
    <w:rsid w:val="00F76BE2"/>
    <w:rsid w:val="00F80139"/>
    <w:rsid w:val="00F81CF0"/>
    <w:rsid w:val="00F826ED"/>
    <w:rsid w:val="00F84B2A"/>
    <w:rsid w:val="00F90A30"/>
    <w:rsid w:val="00F929E5"/>
    <w:rsid w:val="00F93796"/>
    <w:rsid w:val="00F942C9"/>
    <w:rsid w:val="00F957A7"/>
    <w:rsid w:val="00F95BE2"/>
    <w:rsid w:val="00F95DD7"/>
    <w:rsid w:val="00F97BD8"/>
    <w:rsid w:val="00FA1FDA"/>
    <w:rsid w:val="00FA2B19"/>
    <w:rsid w:val="00FA4A21"/>
    <w:rsid w:val="00FB0768"/>
    <w:rsid w:val="00FB1670"/>
    <w:rsid w:val="00FB1DB1"/>
    <w:rsid w:val="00FB625C"/>
    <w:rsid w:val="00FB6704"/>
    <w:rsid w:val="00FC0DBD"/>
    <w:rsid w:val="00FC2E8E"/>
    <w:rsid w:val="00FC39DB"/>
    <w:rsid w:val="00FC4772"/>
    <w:rsid w:val="00FC57BF"/>
    <w:rsid w:val="00FC6E47"/>
    <w:rsid w:val="00FC7071"/>
    <w:rsid w:val="00FD13AB"/>
    <w:rsid w:val="00FD22B5"/>
    <w:rsid w:val="00FD236D"/>
    <w:rsid w:val="00FD2C93"/>
    <w:rsid w:val="00FD2D89"/>
    <w:rsid w:val="00FD615F"/>
    <w:rsid w:val="00FD727B"/>
    <w:rsid w:val="00FE6DAA"/>
    <w:rsid w:val="00FE77D7"/>
    <w:rsid w:val="00FE7E2A"/>
    <w:rsid w:val="00FF2B53"/>
    <w:rsid w:val="00FF2F8C"/>
    <w:rsid w:val="00FF3302"/>
    <w:rsid w:val="00FF439C"/>
    <w:rsid w:val="2AA928BA"/>
    <w:rsid w:val="5305017D"/>
    <w:rsid w:val="6DD8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9"/>
    <w:semiHidden/>
    <w:unhideWhenUsed/>
    <w:qFormat/>
    <w:uiPriority w:val="99"/>
    <w:pPr>
      <w:ind w:left="109"/>
    </w:pPr>
    <w:rPr>
      <w:rFonts w:ascii="方正仿宋_GBK" w:hAnsi="方正仿宋_GBK" w:eastAsia="等线" w:cs="方正仿宋_GBK"/>
      <w:szCs w:val="32"/>
      <w:lang w:val="zh-CN" w:bidi="zh-CN"/>
    </w:rPr>
  </w:style>
  <w:style w:type="paragraph" w:styleId="5">
    <w:name w:val="toc 3"/>
    <w:basedOn w:val="1"/>
    <w:next w:val="1"/>
    <w:unhideWhenUsed/>
    <w:qFormat/>
    <w:uiPriority w:val="39"/>
    <w:pPr>
      <w:ind w:left="840" w:leftChars="400"/>
    </w:pPr>
  </w:style>
  <w:style w:type="paragraph" w:styleId="6">
    <w:name w:val="Date"/>
    <w:basedOn w:val="1"/>
    <w:next w:val="1"/>
    <w:link w:val="28"/>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Subtitle"/>
    <w:basedOn w:val="1"/>
    <w:next w:val="1"/>
    <w:link w:val="26"/>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2">
    <w:name w:val="toc 2"/>
    <w:basedOn w:val="1"/>
    <w:next w:val="1"/>
    <w:unhideWhenUsed/>
    <w:qFormat/>
    <w:uiPriority w:val="39"/>
    <w:pPr>
      <w:tabs>
        <w:tab w:val="right" w:leader="dot" w:pos="8538"/>
      </w:tabs>
      <w:spacing w:line="360" w:lineRule="auto"/>
      <w:ind w:left="420" w:leftChars="200"/>
    </w:pPr>
  </w:style>
  <w:style w:type="paragraph" w:styleId="13">
    <w:name w:val="Title"/>
    <w:basedOn w:val="1"/>
    <w:next w:val="1"/>
    <w:link w:val="24"/>
    <w:qFormat/>
    <w:uiPriority w:val="0"/>
    <w:pPr>
      <w:spacing w:before="240" w:after="60"/>
      <w:jc w:val="center"/>
      <w:outlineLvl w:val="0"/>
    </w:pPr>
    <w:rPr>
      <w:rFonts w:asciiTheme="majorHAnsi" w:hAnsiTheme="majorHAnsi" w:cstheme="majorBidi"/>
      <w:b/>
      <w:bCs/>
      <w:sz w:val="32"/>
      <w:szCs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u w:val="single"/>
    </w:rPr>
  </w:style>
  <w:style w:type="paragraph" w:styleId="18">
    <w:name w:val="List Paragraph"/>
    <w:basedOn w:val="1"/>
    <w:qFormat/>
    <w:uiPriority w:val="0"/>
    <w:pPr>
      <w:ind w:firstLine="420" w:firstLineChars="200"/>
    </w:pPr>
  </w:style>
  <w:style w:type="character" w:customStyle="1" w:styleId="19">
    <w:name w:val="标题 3 Char"/>
    <w:basedOn w:val="16"/>
    <w:link w:val="3"/>
    <w:qFormat/>
    <w:uiPriority w:val="9"/>
    <w:rPr>
      <w:rFonts w:ascii="宋体" w:hAnsi="宋体" w:cs="宋体"/>
      <w:b/>
      <w:bCs/>
      <w:sz w:val="27"/>
      <w:szCs w:val="27"/>
    </w:rPr>
  </w:style>
  <w:style w:type="character" w:customStyle="1" w:styleId="20">
    <w:name w:val="description"/>
    <w:basedOn w:val="16"/>
    <w:qFormat/>
    <w:uiPriority w:val="0"/>
  </w:style>
  <w:style w:type="character" w:customStyle="1" w:styleId="21">
    <w:name w:val="批注框文本 Char"/>
    <w:basedOn w:val="16"/>
    <w:link w:val="7"/>
    <w:qFormat/>
    <w:uiPriority w:val="0"/>
    <w:rPr>
      <w:kern w:val="2"/>
      <w:sz w:val="18"/>
      <w:szCs w:val="18"/>
    </w:rPr>
  </w:style>
  <w:style w:type="character" w:customStyle="1" w:styleId="22">
    <w:name w:val="页眉 Char"/>
    <w:basedOn w:val="16"/>
    <w:link w:val="9"/>
    <w:qFormat/>
    <w:uiPriority w:val="0"/>
    <w:rPr>
      <w:kern w:val="2"/>
      <w:sz w:val="18"/>
      <w:szCs w:val="18"/>
    </w:rPr>
  </w:style>
  <w:style w:type="character" w:customStyle="1" w:styleId="23">
    <w:name w:val="页脚 Char"/>
    <w:basedOn w:val="16"/>
    <w:link w:val="8"/>
    <w:qFormat/>
    <w:uiPriority w:val="99"/>
    <w:rPr>
      <w:kern w:val="2"/>
      <w:sz w:val="18"/>
      <w:szCs w:val="18"/>
    </w:rPr>
  </w:style>
  <w:style w:type="character" w:customStyle="1" w:styleId="24">
    <w:name w:val="标题 Char"/>
    <w:basedOn w:val="16"/>
    <w:link w:val="13"/>
    <w:qFormat/>
    <w:uiPriority w:val="0"/>
    <w:rPr>
      <w:rFonts w:asciiTheme="majorHAnsi" w:hAnsiTheme="majorHAnsi" w:cstheme="majorBidi"/>
      <w:b/>
      <w:bCs/>
      <w:kern w:val="2"/>
      <w:sz w:val="32"/>
      <w:szCs w:val="32"/>
    </w:rPr>
  </w:style>
  <w:style w:type="character" w:customStyle="1" w:styleId="25">
    <w:name w:val="标题 1 Char"/>
    <w:basedOn w:val="16"/>
    <w:link w:val="2"/>
    <w:qFormat/>
    <w:uiPriority w:val="0"/>
    <w:rPr>
      <w:b/>
      <w:bCs/>
      <w:kern w:val="44"/>
      <w:sz w:val="44"/>
      <w:szCs w:val="44"/>
    </w:rPr>
  </w:style>
  <w:style w:type="character" w:customStyle="1" w:styleId="26">
    <w:name w:val="副标题 Char"/>
    <w:basedOn w:val="16"/>
    <w:link w:val="11"/>
    <w:qFormat/>
    <w:uiPriority w:val="0"/>
    <w:rPr>
      <w:rFonts w:asciiTheme="majorHAnsi" w:hAnsiTheme="majorHAnsi" w:cstheme="majorBidi"/>
      <w:b/>
      <w:bCs/>
      <w:kern w:val="28"/>
      <w:sz w:val="32"/>
      <w:szCs w:val="32"/>
    </w:rPr>
  </w:style>
  <w:style w:type="paragraph" w:customStyle="1" w:styleId="2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8">
    <w:name w:val="日期 Char"/>
    <w:basedOn w:val="16"/>
    <w:link w:val="6"/>
    <w:qFormat/>
    <w:uiPriority w:val="0"/>
    <w:rPr>
      <w:kern w:val="2"/>
      <w:sz w:val="21"/>
      <w:szCs w:val="24"/>
    </w:rPr>
  </w:style>
  <w:style w:type="character" w:customStyle="1" w:styleId="29">
    <w:name w:val="正文文本 Char"/>
    <w:basedOn w:val="16"/>
    <w:link w:val="4"/>
    <w:semiHidden/>
    <w:qFormat/>
    <w:uiPriority w:val="99"/>
    <w:rPr>
      <w:rFonts w:ascii="方正仿宋_GBK" w:hAnsi="方正仿宋_GBK" w:eastAsia="等线" w:cs="方正仿宋_GBK"/>
      <w:kern w:val="2"/>
      <w:sz w:val="21"/>
      <w:szCs w:val="32"/>
      <w:lang w:val="zh-CN" w:bidi="zh-CN"/>
    </w:rPr>
  </w:style>
  <w:style w:type="character" w:customStyle="1" w:styleId="30">
    <w:name w:val="font41"/>
    <w:basedOn w:val="16"/>
    <w:qFormat/>
    <w:uiPriority w:val="0"/>
    <w:rPr>
      <w:rFonts w:hint="eastAsia" w:ascii="宋体" w:hAnsi="宋体" w:eastAsia="宋体" w:cs="宋体"/>
      <w:b/>
      <w:bCs/>
      <w:color w:val="000000"/>
      <w:sz w:val="22"/>
      <w:szCs w:val="22"/>
      <w:u w:val="none"/>
    </w:rPr>
  </w:style>
  <w:style w:type="character" w:customStyle="1" w:styleId="31">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cuments\tencent%20files\279677028\filerecv\&#38468;&#34920;&#65306;&#39532;&#23572;&#24247;&#24066;&#25972;&#21512;&#20248;&#21270;&#39044;&#26696;&#38468;&#34920;&#65288;&#21407;&#3492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4.4</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17.4%</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Sheet1!$N$17:$N$19</c:f>
              <c:numCache>
                <c:formatCode>General</c:formatCode>
                <c:ptCount val="3"/>
                <c:pt idx="0">
                  <c:v>0.044096411879994</c:v>
                </c:pt>
                <c:pt idx="1">
                  <c:v>0.173695190713101</c:v>
                </c:pt>
                <c:pt idx="2">
                  <c:v>0.782208397406905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199E6-7E2C-479E-9D44-B1F248EA91F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4866</Words>
  <Characters>5402</Characters>
  <Lines>52</Lines>
  <Paragraphs>14</Paragraphs>
  <TotalTime>1721</TotalTime>
  <ScaleCrop>false</ScaleCrop>
  <LinksUpToDate>false</LinksUpToDate>
  <CharactersWithSpaces>5518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2020-04-13T06:49:00Z</dcterms:created>
  <dc:creator>lenovo</dc:creator>
  <cp:lastModifiedBy>飍飝䨻龘</cp:lastModifiedBy>
  <dcterms:modified xsi:type="dcterms:W3CDTF">2023-03-28T08:45:58Z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439D2722BA82496AAC8993FE52749CF6</vt:lpwstr>
  </property>
</Properties>
</file>