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黑体" w:hAnsi="宋体" w:eastAsia="黑体" w:cs="黑体"/>
          <w:bCs/>
          <w:sz w:val="28"/>
          <w:szCs w:val="28"/>
        </w:rPr>
      </w:pPr>
      <w:r>
        <w:rPr>
          <w:rFonts w:hint="eastAsia" w:ascii="黑体" w:hAnsi="宋体" w:eastAsia="黑体" w:cs="黑体"/>
          <w:bCs/>
          <w:sz w:val="28"/>
          <w:szCs w:val="28"/>
        </w:rPr>
        <w:t>附件3</w:t>
      </w:r>
    </w:p>
    <w:p>
      <w:pPr>
        <w:pStyle w:val="3"/>
        <w:jc w:val="center"/>
        <w:rPr>
          <w:rFonts w:ascii="仿宋" w:hAnsi="仿宋" w:eastAsia="仿宋"/>
          <w:sz w:val="36"/>
        </w:rPr>
      </w:pPr>
      <w:r>
        <w:rPr>
          <w:rFonts w:hint="eastAsia" w:ascii="仿宋" w:hAnsi="仿宋" w:eastAsia="仿宋"/>
          <w:sz w:val="36"/>
        </w:rPr>
        <w:t>比选办法</w:t>
      </w:r>
      <w:bookmarkStart w:id="0" w:name="_Hlt101846155"/>
      <w:bookmarkEnd w:id="0"/>
      <w:bookmarkStart w:id="1" w:name="_Toc217446097"/>
      <w:bookmarkStart w:id="2" w:name="_Toc183582280"/>
      <w:bookmarkStart w:id="3" w:name="_Toc208849007"/>
      <w:bookmarkStart w:id="4" w:name="_Toc183682415"/>
    </w:p>
    <w:p>
      <w:pPr>
        <w:pStyle w:val="2"/>
        <w:rPr>
          <w:rFonts w:ascii="仿宋" w:hAnsi="仿宋"/>
          <w:sz w:val="24"/>
        </w:rPr>
      </w:pPr>
      <w:r>
        <w:rPr>
          <w:rFonts w:hint="eastAsia" w:ascii="仿宋" w:hAnsi="仿宋"/>
          <w:sz w:val="24"/>
        </w:rPr>
        <w:t>1. 总则</w:t>
      </w:r>
      <w:bookmarkEnd w:id="1"/>
      <w:bookmarkEnd w:id="2"/>
      <w:bookmarkEnd w:id="3"/>
      <w:bookmarkEnd w:id="4"/>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sz w:val="24"/>
        </w:rPr>
        <w:t>1.1</w:t>
      </w:r>
      <w:r>
        <w:rPr>
          <w:rFonts w:ascii="仿宋" w:hAnsi="仿宋" w:eastAsia="仿宋"/>
          <w:sz w:val="24"/>
        </w:rPr>
        <w:t>比选</w:t>
      </w:r>
      <w:r>
        <w:rPr>
          <w:rFonts w:hint="eastAsia" w:ascii="仿宋" w:hAnsi="仿宋" w:eastAsia="仿宋"/>
          <w:sz w:val="24"/>
        </w:rPr>
        <w:t>人</w:t>
      </w:r>
      <w:r>
        <w:rPr>
          <w:rFonts w:ascii="仿宋" w:hAnsi="仿宋" w:eastAsia="仿宋"/>
          <w:sz w:val="24"/>
        </w:rPr>
        <w:t>将根据比选</w:t>
      </w:r>
      <w:r>
        <w:rPr>
          <w:rFonts w:hint="eastAsia" w:ascii="仿宋" w:hAnsi="仿宋" w:eastAsia="仿宋"/>
          <w:sz w:val="24"/>
        </w:rPr>
        <w:t>项目</w:t>
      </w:r>
      <w:r>
        <w:rPr>
          <w:rFonts w:ascii="仿宋" w:hAnsi="仿宋" w:eastAsia="仿宋"/>
          <w:sz w:val="24"/>
        </w:rPr>
        <w:t>特点组建</w:t>
      </w:r>
      <w:r>
        <w:rPr>
          <w:rFonts w:hint="eastAsia" w:ascii="仿宋" w:hAnsi="仿宋" w:eastAsia="仿宋"/>
          <w:sz w:val="24"/>
        </w:rPr>
        <w:t>比选小组，采取最低价进行比选</w:t>
      </w:r>
      <w:r>
        <w:rPr>
          <w:rFonts w:hint="eastAsia"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lang w:val="en-US" w:eastAsia="zh-CN"/>
          <w14:textFill>
            <w14:solidFill>
              <w14:schemeClr w14:val="tx1"/>
            </w14:solidFill>
          </w14:textFill>
        </w:rPr>
        <w:t>下浮比不能低于40%</w:t>
      </w:r>
      <w:r>
        <w:rPr>
          <w:rFonts w:hint="eastAsia" w:ascii="仿宋" w:hAnsi="仿宋" w:eastAsia="仿宋"/>
          <w:color w:val="000000" w:themeColor="text1"/>
          <w:sz w:val="24"/>
          <w14:textFill>
            <w14:solidFill>
              <w14:schemeClr w14:val="tx1"/>
            </w14:solidFill>
          </w14:textFill>
        </w:rPr>
        <w:t>）。</w:t>
      </w:r>
    </w:p>
    <w:p>
      <w:pPr>
        <w:spacing w:line="400" w:lineRule="exact"/>
        <w:ind w:firstLine="480" w:firstLineChars="200"/>
        <w:rPr>
          <w:rFonts w:ascii="仿宋" w:hAnsi="仿宋" w:eastAsia="仿宋"/>
          <w:sz w:val="24"/>
        </w:rPr>
      </w:pPr>
      <w:r>
        <w:rPr>
          <w:rFonts w:hint="eastAsia" w:ascii="仿宋" w:hAnsi="仿宋" w:eastAsia="仿宋"/>
          <w:sz w:val="24"/>
        </w:rPr>
        <w:t>1.2 比选工作应</w:t>
      </w:r>
      <w:bookmarkStart w:id="11" w:name="_GoBack"/>
      <w:bookmarkEnd w:id="11"/>
      <w:r>
        <w:rPr>
          <w:rFonts w:hint="eastAsia" w:ascii="仿宋" w:hAnsi="仿宋" w:eastAsia="仿宋"/>
          <w:sz w:val="24"/>
        </w:rPr>
        <w:t>遵循公平、公正、科学及择优的原则，并以相同的比选程序和标准对待所有的比选申请人。</w:t>
      </w:r>
    </w:p>
    <w:p>
      <w:pPr>
        <w:spacing w:line="400" w:lineRule="exact"/>
        <w:ind w:firstLine="480" w:firstLineChars="200"/>
        <w:rPr>
          <w:rFonts w:ascii="仿宋" w:hAnsi="仿宋" w:eastAsia="仿宋"/>
          <w:sz w:val="24"/>
        </w:rPr>
      </w:pPr>
      <w:r>
        <w:rPr>
          <w:rFonts w:hint="eastAsia" w:ascii="仿宋" w:hAnsi="仿宋" w:eastAsia="仿宋"/>
          <w:sz w:val="24"/>
        </w:rPr>
        <w:t>1.3 比选委员会按照比选文件规定、标准进行比选，并独立履行下列职责：</w:t>
      </w:r>
    </w:p>
    <w:p>
      <w:pPr>
        <w:spacing w:line="400" w:lineRule="exact"/>
        <w:ind w:firstLine="480"/>
        <w:rPr>
          <w:rFonts w:ascii="仿宋" w:hAnsi="仿宋" w:eastAsia="仿宋"/>
          <w:sz w:val="24"/>
        </w:rPr>
      </w:pPr>
      <w:r>
        <w:rPr>
          <w:rFonts w:hint="eastAsia" w:ascii="仿宋" w:hAnsi="仿宋" w:eastAsia="仿宋"/>
          <w:sz w:val="24"/>
        </w:rPr>
        <w:t>（1）审查比选申请文件是否符合比选公告要求，并作出评价；</w:t>
      </w:r>
    </w:p>
    <w:p>
      <w:pPr>
        <w:spacing w:line="400" w:lineRule="exact"/>
        <w:ind w:firstLine="480"/>
        <w:rPr>
          <w:rFonts w:ascii="仿宋" w:hAnsi="仿宋" w:eastAsia="仿宋"/>
          <w:sz w:val="24"/>
        </w:rPr>
      </w:pPr>
      <w:r>
        <w:rPr>
          <w:rFonts w:hint="eastAsia" w:ascii="仿宋" w:hAnsi="仿宋" w:eastAsia="仿宋"/>
          <w:sz w:val="24"/>
        </w:rPr>
        <w:t>（2）要求参加比选供应商对比选申请文件有关事项作出解释或者澄清；</w:t>
      </w:r>
    </w:p>
    <w:p>
      <w:pPr>
        <w:spacing w:line="400" w:lineRule="exact"/>
        <w:ind w:firstLine="480"/>
        <w:rPr>
          <w:rFonts w:ascii="仿宋" w:hAnsi="仿宋" w:eastAsia="仿宋"/>
          <w:sz w:val="24"/>
        </w:rPr>
      </w:pPr>
      <w:r>
        <w:rPr>
          <w:rFonts w:hint="eastAsia" w:ascii="仿宋" w:hAnsi="仿宋" w:eastAsia="仿宋"/>
          <w:sz w:val="24"/>
        </w:rPr>
        <w:t>（3）推荐中选候选人；</w:t>
      </w:r>
    </w:p>
    <w:p>
      <w:pPr>
        <w:spacing w:line="400" w:lineRule="exact"/>
        <w:ind w:firstLine="480"/>
        <w:rPr>
          <w:rFonts w:ascii="仿宋" w:hAnsi="仿宋" w:eastAsia="仿宋"/>
          <w:sz w:val="24"/>
        </w:rPr>
      </w:pPr>
      <w:r>
        <w:rPr>
          <w:rFonts w:hint="eastAsia" w:ascii="仿宋" w:hAnsi="仿宋" w:eastAsia="仿宋"/>
          <w:sz w:val="24"/>
        </w:rPr>
        <w:t>（4）向比选单位或者有关部门报告非法干预评选工作的行为。</w:t>
      </w:r>
      <w:bookmarkStart w:id="5" w:name="_Toc217446098"/>
    </w:p>
    <w:p>
      <w:pPr>
        <w:pStyle w:val="2"/>
        <w:spacing w:line="400" w:lineRule="exact"/>
        <w:rPr>
          <w:rFonts w:ascii="仿宋" w:hAnsi="仿宋"/>
          <w:sz w:val="24"/>
        </w:rPr>
      </w:pPr>
      <w:r>
        <w:rPr>
          <w:rFonts w:hint="eastAsia" w:ascii="仿宋" w:hAnsi="仿宋"/>
          <w:sz w:val="24"/>
        </w:rPr>
        <w:t>2. 评选方法</w:t>
      </w:r>
    </w:p>
    <w:p>
      <w:pPr>
        <w:ind w:firstLine="480" w:firstLineChars="200"/>
        <w:rPr>
          <w:rFonts w:ascii="仿宋" w:hAnsi="仿宋" w:eastAsia="仿宋" w:cs="Times New Roman"/>
          <w:sz w:val="24"/>
        </w:rPr>
      </w:pPr>
      <w:r>
        <w:rPr>
          <w:rFonts w:hint="eastAsia" w:ascii="仿宋" w:hAnsi="仿宋" w:eastAsia="仿宋" w:cs="Times New Roman"/>
          <w:sz w:val="24"/>
        </w:rPr>
        <w:t>2.1采取最低价评分法。</w:t>
      </w:r>
    </w:p>
    <w:p>
      <w:pPr>
        <w:pStyle w:val="3"/>
        <w:rPr>
          <w:rFonts w:ascii="仿宋" w:hAnsi="仿宋" w:eastAsia="仿宋"/>
          <w:sz w:val="24"/>
        </w:rPr>
      </w:pPr>
      <w:r>
        <w:rPr>
          <w:rFonts w:hint="eastAsia"/>
        </w:rPr>
        <w:t xml:space="preserve">    </w:t>
      </w:r>
      <w:bookmarkEnd w:id="5"/>
      <w:bookmarkStart w:id="6" w:name="_Toc217446099"/>
      <w:r>
        <w:rPr>
          <w:rFonts w:hint="eastAsia" w:ascii="仿宋" w:hAnsi="仿宋" w:eastAsia="仿宋"/>
          <w:sz w:val="24"/>
        </w:rPr>
        <w:t>2.2比选申请文件初审。初审分为资格性检查和符合性检查。</w:t>
      </w:r>
    </w:p>
    <w:p>
      <w:pPr>
        <w:spacing w:line="400" w:lineRule="exact"/>
        <w:ind w:firstLine="480"/>
        <w:rPr>
          <w:rFonts w:ascii="仿宋" w:hAnsi="仿宋" w:eastAsia="仿宋"/>
          <w:sz w:val="24"/>
        </w:rPr>
      </w:pPr>
      <w:r>
        <w:rPr>
          <w:rFonts w:hint="eastAsia" w:ascii="仿宋" w:hAnsi="仿宋" w:eastAsia="仿宋"/>
          <w:sz w:val="24"/>
        </w:rPr>
        <w:t>2.2.1资格性检查。依据法律法规和比选文件的规定，对比选申请文件中的资格证明等进行审查，以确定比选供应商是否具备比选资格。</w:t>
      </w:r>
    </w:p>
    <w:p>
      <w:pPr>
        <w:spacing w:line="400" w:lineRule="exact"/>
        <w:ind w:firstLine="480"/>
        <w:rPr>
          <w:rFonts w:ascii="仿宋" w:hAnsi="仿宋" w:eastAsia="仿宋"/>
          <w:sz w:val="24"/>
        </w:rPr>
      </w:pPr>
      <w:r>
        <w:rPr>
          <w:rFonts w:hint="eastAsia" w:ascii="仿宋" w:hAnsi="仿宋" w:eastAsia="仿宋"/>
          <w:sz w:val="24"/>
        </w:rPr>
        <w:t>2.2.2符合性检查。依据比选文件的规定，从比选申请文件的有效性、完整性和对比选文件的响应程度进行审查，以确定是否对比选文件的实质性要求作出响应。</w:t>
      </w:r>
    </w:p>
    <w:p>
      <w:pPr>
        <w:spacing w:line="400" w:lineRule="exact"/>
        <w:ind w:firstLine="480"/>
        <w:rPr>
          <w:rFonts w:ascii="仿宋" w:hAnsi="仿宋" w:eastAsia="仿宋"/>
          <w:sz w:val="24"/>
        </w:rPr>
      </w:pPr>
      <w:r>
        <w:rPr>
          <w:rFonts w:hint="eastAsia" w:ascii="仿宋" w:hAnsi="仿宋" w:eastAsia="仿宋"/>
          <w:sz w:val="24"/>
        </w:rPr>
        <w:t>2.3澄清有关问题。对比选申请文件中含义不明确、同类问题表述不一致或者有明显文字和计算错误的内容，评选委员会可以书面形式要求比选申请人作出必要的澄清、说明或者纠正。比选申请人的澄清、说明或者补正应当采用书面形式，由其授权的代表签字，并不得超出比选申请文件的范围或者改变比选申请文件的实质性内容。</w:t>
      </w:r>
    </w:p>
    <w:p>
      <w:pPr>
        <w:spacing w:line="400" w:lineRule="exact"/>
        <w:ind w:firstLine="480"/>
        <w:rPr>
          <w:rFonts w:ascii="仿宋" w:hAnsi="仿宋" w:eastAsia="仿宋"/>
          <w:sz w:val="24"/>
        </w:rPr>
      </w:pPr>
      <w:r>
        <w:rPr>
          <w:rFonts w:hint="eastAsia" w:ascii="仿宋" w:hAnsi="仿宋" w:eastAsia="仿宋"/>
          <w:sz w:val="24"/>
        </w:rPr>
        <w:t>2.4比较与评价。</w:t>
      </w:r>
    </w:p>
    <w:p>
      <w:pPr>
        <w:pStyle w:val="3"/>
        <w:ind w:firstLine="480" w:firstLineChars="200"/>
        <w:rPr>
          <w:rFonts w:ascii="仿宋" w:hAnsi="仿宋" w:eastAsia="仿宋"/>
          <w:sz w:val="24"/>
        </w:rPr>
      </w:pPr>
      <w:r>
        <w:rPr>
          <w:rFonts w:hint="eastAsia" w:ascii="仿宋" w:hAnsi="仿宋" w:eastAsia="仿宋"/>
          <w:sz w:val="24"/>
        </w:rPr>
        <w:t>2.4.1比选总报价最低为第一中选候选人，次低的为第二候选人，依次类推确定第三候选人。</w:t>
      </w:r>
    </w:p>
    <w:p>
      <w:pPr>
        <w:ind w:firstLine="480" w:firstLineChars="200"/>
        <w:rPr>
          <w:rFonts w:ascii="仿宋" w:hAnsi="仿宋" w:eastAsia="仿宋"/>
          <w:sz w:val="24"/>
        </w:rPr>
      </w:pPr>
      <w:r>
        <w:rPr>
          <w:rFonts w:hint="eastAsia" w:ascii="仿宋" w:hAnsi="仿宋" w:eastAsia="仿宋"/>
          <w:sz w:val="24"/>
        </w:rPr>
        <w:t>2.4.2</w:t>
      </w:r>
      <w:r>
        <w:rPr>
          <w:rFonts w:hint="eastAsia" w:ascii="仿宋" w:hAnsi="仿宋" w:eastAsia="仿宋"/>
          <w:color w:val="000000" w:themeColor="text1"/>
          <w:sz w:val="24"/>
          <w:lang w:val="en-US" w:eastAsia="zh-CN"/>
          <w14:textFill>
            <w14:solidFill>
              <w14:schemeClr w14:val="tx1"/>
            </w14:solidFill>
          </w14:textFill>
        </w:rPr>
        <w:t>竞选人只有1家或</w:t>
      </w:r>
      <w:r>
        <w:rPr>
          <w:rFonts w:hint="eastAsia" w:ascii="仿宋" w:hAnsi="仿宋" w:eastAsia="仿宋"/>
          <w:sz w:val="24"/>
        </w:rPr>
        <w:t>如经过对所有竞选人的竞选文件进行评审，符合比选文件所有要求的有效竞选人仅有1家</w:t>
      </w:r>
      <w:r>
        <w:rPr>
          <w:rFonts w:hint="eastAsia" w:ascii="仿宋" w:hAnsi="仿宋" w:eastAsia="仿宋"/>
          <w:sz w:val="24"/>
          <w:lang w:val="en-US" w:eastAsia="zh-CN"/>
        </w:rPr>
        <w:t>的，</w:t>
      </w:r>
      <w:r>
        <w:rPr>
          <w:rFonts w:hint="eastAsia" w:ascii="仿宋" w:hAnsi="仿宋" w:eastAsia="仿宋"/>
          <w:sz w:val="24"/>
        </w:rPr>
        <w:t>其即为中选人。</w:t>
      </w:r>
    </w:p>
    <w:p>
      <w:pPr>
        <w:pStyle w:val="3"/>
        <w:ind w:firstLine="480" w:firstLineChars="200"/>
        <w:rPr>
          <w:rFonts w:ascii="仿宋" w:hAnsi="仿宋" w:eastAsia="仿宋"/>
          <w:sz w:val="24"/>
        </w:rPr>
      </w:pPr>
      <w:r>
        <w:rPr>
          <w:rFonts w:hint="eastAsia" w:ascii="仿宋" w:hAnsi="仿宋" w:eastAsia="仿宋"/>
          <w:sz w:val="24"/>
        </w:rPr>
        <w:t>2.4.3若出现竞选人比选报价相同时，有类似项目业绩优先考虑。若报价业绩均相同同时，由比选小组抽选确定排序</w:t>
      </w:r>
      <w:bookmarkEnd w:id="6"/>
    </w:p>
    <w:p>
      <w:pPr>
        <w:spacing w:line="400" w:lineRule="exact"/>
        <w:ind w:firstLine="480" w:firstLineChars="200"/>
        <w:rPr>
          <w:rFonts w:ascii="仿宋" w:hAnsi="仿宋" w:eastAsia="仿宋"/>
          <w:sz w:val="24"/>
        </w:rPr>
      </w:pPr>
      <w:r>
        <w:rPr>
          <w:rFonts w:hint="eastAsia" w:ascii="仿宋" w:hAnsi="仿宋" w:eastAsia="仿宋"/>
          <w:sz w:val="24"/>
        </w:rPr>
        <w:t>2.5评委会将评选情况写出书面报告，推荐中选候选人。</w:t>
      </w:r>
    </w:p>
    <w:p>
      <w:pPr>
        <w:pStyle w:val="2"/>
        <w:spacing w:line="400" w:lineRule="exact"/>
        <w:ind w:firstLine="482" w:firstLineChars="200"/>
        <w:rPr>
          <w:rFonts w:ascii="仿宋" w:hAnsi="仿宋"/>
          <w:bCs w:val="0"/>
          <w:sz w:val="24"/>
          <w:szCs w:val="24"/>
        </w:rPr>
      </w:pPr>
      <w:bookmarkStart w:id="7" w:name="_Toc217446105"/>
      <w:bookmarkStart w:id="8" w:name="_Toc183682432"/>
      <w:bookmarkStart w:id="9" w:name="_Toc208849022"/>
      <w:bookmarkStart w:id="10" w:name="_Toc183582297"/>
      <w:r>
        <w:rPr>
          <w:rFonts w:hint="eastAsia" w:ascii="仿宋" w:hAnsi="仿宋"/>
          <w:bCs w:val="0"/>
          <w:sz w:val="24"/>
          <w:szCs w:val="24"/>
        </w:rPr>
        <w:t xml:space="preserve">3. </w:t>
      </w:r>
      <w:bookmarkEnd w:id="7"/>
      <w:bookmarkEnd w:id="8"/>
      <w:bookmarkEnd w:id="9"/>
      <w:bookmarkEnd w:id="10"/>
      <w:r>
        <w:rPr>
          <w:rFonts w:hint="eastAsia" w:ascii="仿宋" w:hAnsi="仿宋"/>
          <w:sz w:val="24"/>
          <w:szCs w:val="24"/>
        </w:rPr>
        <w:t>评选专家在</w:t>
      </w:r>
      <w:r>
        <w:rPr>
          <w:rFonts w:hint="eastAsia" w:ascii="仿宋" w:hAnsi="仿宋"/>
          <w:sz w:val="24"/>
        </w:rPr>
        <w:t>比选活动</w:t>
      </w:r>
      <w:r>
        <w:rPr>
          <w:rFonts w:hint="eastAsia" w:ascii="仿宋" w:hAnsi="仿宋"/>
          <w:sz w:val="24"/>
          <w:szCs w:val="24"/>
        </w:rPr>
        <w:t>中承担以下义务：</w:t>
      </w:r>
    </w:p>
    <w:p>
      <w:pPr>
        <w:widowControl/>
        <w:autoSpaceDE w:val="0"/>
        <w:autoSpaceDN w:val="0"/>
        <w:spacing w:line="400" w:lineRule="exact"/>
        <w:ind w:right="53" w:firstLine="480" w:firstLineChars="200"/>
        <w:textAlignment w:val="bottom"/>
        <w:rPr>
          <w:rFonts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.1 遵纪守法，客观、公正、廉洁地履行职责。</w:t>
      </w:r>
    </w:p>
    <w:p>
      <w:pPr>
        <w:widowControl/>
        <w:autoSpaceDE w:val="0"/>
        <w:autoSpaceDN w:val="0"/>
        <w:spacing w:line="400" w:lineRule="exact"/>
        <w:ind w:right="53" w:firstLine="480" w:firstLineChars="200"/>
        <w:textAlignment w:val="bottom"/>
        <w:rPr>
          <w:rFonts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.2 按照比选文件的规定要求对比选申请</w:t>
      </w:r>
      <w:r>
        <w:rPr>
          <w:rFonts w:ascii="仿宋" w:hAnsi="仿宋" w:eastAsia="仿宋"/>
          <w:sz w:val="24"/>
        </w:rPr>
        <w:t>人</w:t>
      </w:r>
      <w:r>
        <w:rPr>
          <w:rFonts w:hint="eastAsia" w:ascii="仿宋" w:hAnsi="仿宋" w:eastAsia="仿宋"/>
          <w:sz w:val="24"/>
        </w:rPr>
        <w:t>的资格条件和供应商提供的产品价格、技术、服务等方面严格进行评判，</w:t>
      </w:r>
      <w:r>
        <w:rPr>
          <w:rFonts w:ascii="仿宋" w:hAnsi="仿宋" w:eastAsia="仿宋"/>
          <w:sz w:val="24"/>
        </w:rPr>
        <w:t>提供</w:t>
      </w:r>
      <w:r>
        <w:rPr>
          <w:rFonts w:hint="eastAsia" w:ascii="仿宋" w:hAnsi="仿宋" w:eastAsia="仿宋"/>
          <w:sz w:val="24"/>
        </w:rPr>
        <w:t>科学合理、公平公正</w:t>
      </w:r>
      <w:r>
        <w:rPr>
          <w:rFonts w:ascii="仿宋" w:hAnsi="仿宋" w:eastAsia="仿宋"/>
          <w:sz w:val="24"/>
        </w:rPr>
        <w:t>的评审意见</w:t>
      </w:r>
      <w:r>
        <w:rPr>
          <w:rFonts w:hint="eastAsia" w:ascii="仿宋" w:hAnsi="仿宋" w:eastAsia="仿宋"/>
          <w:sz w:val="24"/>
        </w:rPr>
        <w:t>，并予签字确认。</w:t>
      </w:r>
    </w:p>
    <w:p>
      <w:pPr>
        <w:widowControl/>
        <w:autoSpaceDE w:val="0"/>
        <w:autoSpaceDN w:val="0"/>
        <w:spacing w:line="400" w:lineRule="exact"/>
        <w:ind w:right="53" w:firstLine="480" w:firstLineChars="200"/>
        <w:textAlignment w:val="bottom"/>
        <w:rPr>
          <w:rFonts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.3 保守秘密。不得透露比选文件咨询情况，不得泄漏供应商的比选申请文件及知悉的商业秘密，不得向供应商透露评审情况。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iOTA5NGE1NDkyNWFkZDEwYTE2ZDljN2RkZTU0YTgifQ=="/>
  </w:docVars>
  <w:rsids>
    <w:rsidRoot w:val="36E83F4B"/>
    <w:rsid w:val="000B1AD1"/>
    <w:rsid w:val="00146011"/>
    <w:rsid w:val="0024231C"/>
    <w:rsid w:val="002977BD"/>
    <w:rsid w:val="002B530C"/>
    <w:rsid w:val="002C4654"/>
    <w:rsid w:val="002E1C73"/>
    <w:rsid w:val="00382B8A"/>
    <w:rsid w:val="003F7D49"/>
    <w:rsid w:val="005A591E"/>
    <w:rsid w:val="007A16F6"/>
    <w:rsid w:val="00917A94"/>
    <w:rsid w:val="00970A15"/>
    <w:rsid w:val="00C754ED"/>
    <w:rsid w:val="00D03D76"/>
    <w:rsid w:val="00F447AF"/>
    <w:rsid w:val="01F52058"/>
    <w:rsid w:val="05464FB2"/>
    <w:rsid w:val="0960602B"/>
    <w:rsid w:val="22937215"/>
    <w:rsid w:val="3415765E"/>
    <w:rsid w:val="36E83F4B"/>
    <w:rsid w:val="46B04024"/>
    <w:rsid w:val="4AE46917"/>
    <w:rsid w:val="51E4218F"/>
    <w:rsid w:val="53F003EF"/>
    <w:rsid w:val="69E671F9"/>
    <w:rsid w:val="7713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5" w:lineRule="auto"/>
      <w:outlineLvl w:val="1"/>
    </w:pPr>
    <w:rPr>
      <w:rFonts w:ascii="Arial" w:hAnsi="Arial" w:eastAsia="黑体" w:cs="Times New Roman"/>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hAnsi="Times New Roman" w:eastAsia="宋体" w:cs="Times New Roman"/>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901</Words>
  <Characters>950</Characters>
  <Lines>6</Lines>
  <Paragraphs>1</Paragraphs>
  <TotalTime>14</TotalTime>
  <ScaleCrop>false</ScaleCrop>
  <LinksUpToDate>false</LinksUpToDate>
  <CharactersWithSpaces>962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2022-06-02T02:30:00Z</dcterms:created>
  <dc:creator>Hp</dc:creator>
  <cp:lastModifiedBy>何.   2哥</cp:lastModifiedBy>
  <dcterms:modified xsi:type="dcterms:W3CDTF">2022-07-30T08:39:37Z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D65E31AB929F484ABCEF560FFF4B4EA0</vt:lpwstr>
  </property>
</Properties>
</file>