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98" w:rsidRPr="008428AD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b/>
          <w:color w:val="333333"/>
          <w:sz w:val="36"/>
          <w:szCs w:val="36"/>
        </w:rPr>
      </w:pPr>
      <w:r w:rsidRPr="008428AD">
        <w:rPr>
          <w:rFonts w:ascii="仿宋_GB2312" w:eastAsia="仿宋_GB2312" w:hAnsi="Calibri" w:cs="Times New Roman" w:hint="eastAsia"/>
          <w:b/>
          <w:color w:val="333333"/>
          <w:sz w:val="36"/>
          <w:szCs w:val="36"/>
        </w:rPr>
        <w:t>“三公”经费财政拨款支出决算具体情况说明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333333"/>
          <w:sz w:val="32"/>
          <w:szCs w:val="32"/>
        </w:rPr>
      </w:pPr>
      <w:r w:rsidRPr="00A13698">
        <w:rPr>
          <w:rFonts w:ascii="仿宋_GB2312" w:eastAsia="仿宋_GB2312" w:hint="eastAsia"/>
          <w:color w:val="333333"/>
          <w:sz w:val="32"/>
          <w:szCs w:val="32"/>
        </w:rPr>
        <w:t>我市20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20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年三</w:t>
      </w:r>
      <w:proofErr w:type="gramStart"/>
      <w:r w:rsidRPr="00A13698">
        <w:rPr>
          <w:rFonts w:ascii="仿宋_GB2312" w:eastAsia="仿宋_GB2312" w:hint="eastAsia"/>
          <w:color w:val="333333"/>
          <w:sz w:val="32"/>
          <w:szCs w:val="32"/>
        </w:rPr>
        <w:t>公经费</w:t>
      </w:r>
      <w:proofErr w:type="gramEnd"/>
      <w:r w:rsidRPr="00A13698">
        <w:rPr>
          <w:rFonts w:ascii="仿宋_GB2312" w:eastAsia="仿宋_GB2312" w:hint="eastAsia"/>
          <w:color w:val="333333"/>
          <w:sz w:val="32"/>
          <w:szCs w:val="32"/>
        </w:rPr>
        <w:t>年初预算数为1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389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.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1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6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万元，其中:因公出国（境）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费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0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；公务用车购置费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83.58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，公务用车运行维护费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1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041.09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万元；</w:t>
      </w:r>
      <w:r w:rsidR="002039F2">
        <w:rPr>
          <w:rFonts w:ascii="仿宋_GB2312" w:eastAsia="仿宋_GB2312" w:hint="eastAsia"/>
          <w:color w:val="333333"/>
          <w:sz w:val="32"/>
          <w:szCs w:val="32"/>
        </w:rPr>
        <w:t>公务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接待费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264.49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万元。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20</w:t>
      </w:r>
      <w:r w:rsidR="00783869">
        <w:rPr>
          <w:rFonts w:ascii="仿宋_GB2312" w:eastAsia="仿宋_GB2312" w:hAnsi="Calibri" w:cs="Times New Roman" w:hint="eastAsia"/>
          <w:color w:val="333333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年度“三公”经费财政拨款支出决算</w:t>
      </w:r>
      <w:r w:rsidR="00783869" w:rsidRPr="00A13698">
        <w:rPr>
          <w:rFonts w:ascii="仿宋_GB2312" w:eastAsia="仿宋_GB2312" w:hint="eastAsia"/>
          <w:color w:val="333333"/>
          <w:sz w:val="32"/>
          <w:szCs w:val="32"/>
        </w:rPr>
        <w:t>1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389.16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万元，因公出国（境）费支出决算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0</w:t>
      </w:r>
      <w:r w:rsidR="00050E7B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="009862D9">
        <w:rPr>
          <w:rFonts w:ascii="仿宋_GB2312" w:eastAsia="仿宋_GB2312" w:hAnsi="Calibri" w:cs="Times New Roman" w:hint="eastAsia"/>
          <w:color w:val="333333"/>
          <w:sz w:val="32"/>
          <w:szCs w:val="32"/>
        </w:rPr>
        <w:t>；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公务用车购置及运行维护费支出决算</w:t>
      </w:r>
      <w:r w:rsidR="00783869">
        <w:rPr>
          <w:rFonts w:ascii="仿宋_GB2312" w:eastAsia="仿宋_GB2312" w:hAnsi="Calibri" w:cs="Times New Roman" w:hint="eastAsia"/>
          <w:color w:val="333333"/>
          <w:sz w:val="32"/>
          <w:szCs w:val="32"/>
        </w:rPr>
        <w:t>1124.67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80.96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；公务接待费支出决算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264.49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19.04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%。具体情况如下：</w:t>
      </w:r>
    </w:p>
    <w:p w:rsidR="00A13698" w:rsidRDefault="00A13698" w:rsidP="003B73A0">
      <w:pPr>
        <w:spacing w:line="600" w:lineRule="exact"/>
        <w:ind w:firstLine="640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1.因公出国（境）经费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年因公出国（境）费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0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A13698" w:rsidRDefault="00A13698" w:rsidP="003B73A0">
      <w:pPr>
        <w:spacing w:line="600" w:lineRule="exact"/>
        <w:ind w:firstLineChars="200" w:firstLine="643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2.公务用车购置及运行维护费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年公务用车购置及运行维护费</w:t>
      </w:r>
      <w:r w:rsidR="00783869">
        <w:rPr>
          <w:rFonts w:ascii="仿宋_GB2312" w:eastAsia="仿宋_GB2312" w:hAnsi="Calibri" w:cs="Times New Roman" w:hint="eastAsia"/>
          <w:color w:val="333333"/>
          <w:sz w:val="32"/>
          <w:szCs w:val="32"/>
        </w:rPr>
        <w:t>1124.67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万元,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其中:</w:t>
      </w:r>
    </w:p>
    <w:p w:rsidR="00A13698" w:rsidRDefault="00A13698" w:rsidP="00783869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公务用车运行维护费支出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1041.09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全市各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单位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共计</w:t>
      </w:r>
      <w:r w:rsidR="00050E7B">
        <w:rPr>
          <w:rFonts w:ascii="仿宋_GB2312" w:eastAsia="仿宋_GB2312" w:hAnsi="Calibri" w:cs="Times New Roman" w:hint="eastAsia"/>
          <w:color w:val="000000"/>
          <w:sz w:val="32"/>
          <w:szCs w:val="32"/>
        </w:rPr>
        <w:t>3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09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辆公务用车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开展日常工作所需的公务用车燃料费、维修费、过路过桥费、保险费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、车辆维修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等支出。</w:t>
      </w:r>
    </w:p>
    <w:p w:rsidR="00A13698" w:rsidRDefault="00A13698" w:rsidP="003B73A0">
      <w:pPr>
        <w:spacing w:line="600" w:lineRule="exact"/>
        <w:ind w:firstLineChars="200" w:firstLine="643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3.公务接待费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年公务接待费</w:t>
      </w:r>
      <w:r w:rsidR="00783869">
        <w:rPr>
          <w:rFonts w:ascii="仿宋_GB2312" w:eastAsia="仿宋_GB2312" w:hint="eastAsia"/>
          <w:color w:val="333333"/>
          <w:sz w:val="32"/>
          <w:szCs w:val="32"/>
        </w:rPr>
        <w:t>264.49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万元。主要用于执行公务、开展业务活动开支的交通费、住宿费、用餐费等。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我市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2020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国内公务接待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368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批次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、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6799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人</w:t>
      </w:r>
      <w:r w:rsidR="00783869">
        <w:rPr>
          <w:rFonts w:ascii="仿宋_GB2312" w:eastAsia="仿宋_GB2312" w:hAnsi="Calibri" w:cs="Times New Roman" w:hint="eastAsia"/>
          <w:color w:val="000000"/>
          <w:sz w:val="32"/>
          <w:szCs w:val="32"/>
        </w:rPr>
        <w:t>次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，共计支出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264.49</w:t>
      </w:r>
      <w:r w:rsidR="00035FDB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</w:t>
      </w:r>
    </w:p>
    <w:p w:rsidR="001C69BE" w:rsidRDefault="009E2A2E" w:rsidP="003B73A0">
      <w:pPr>
        <w:spacing w:line="600" w:lineRule="exact"/>
        <w:ind w:firstLineChars="200" w:firstLine="420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 w:rsidRPr="009E2A2E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4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.与20</w:t>
      </w:r>
      <w:r w:rsidR="0076130F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19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年比较</w:t>
      </w:r>
    </w:p>
    <w:p w:rsidR="009E2A2E" w:rsidRPr="0076130F" w:rsidRDefault="009E2A2E" w:rsidP="0076130F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市20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年三</w:t>
      </w:r>
      <w:proofErr w:type="gramStart"/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公经费</w:t>
      </w:r>
      <w:proofErr w:type="gramEnd"/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支出共计</w:t>
      </w:r>
      <w:r w:rsidR="0076130F" w:rsidRPr="00A13698">
        <w:rPr>
          <w:rFonts w:ascii="仿宋_GB2312" w:eastAsia="仿宋_GB2312" w:hint="eastAsia"/>
          <w:color w:val="333333"/>
          <w:sz w:val="32"/>
          <w:szCs w:val="32"/>
        </w:rPr>
        <w:t>1</w:t>
      </w:r>
      <w:r w:rsidR="0076130F">
        <w:rPr>
          <w:rFonts w:ascii="仿宋_GB2312" w:eastAsia="仿宋_GB2312" w:hint="eastAsia"/>
          <w:color w:val="333333"/>
          <w:sz w:val="32"/>
          <w:szCs w:val="32"/>
        </w:rPr>
        <w:t>389.16万元，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较20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19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 w:rsidR="002431A2">
        <w:rPr>
          <w:rFonts w:ascii="仿宋_GB2312" w:eastAsia="仿宋_GB2312" w:hAnsi="Calibri" w:cs="Times New Roman" w:hint="eastAsia"/>
          <w:color w:val="000000"/>
          <w:sz w:val="32"/>
          <w:szCs w:val="32"/>
        </w:rPr>
        <w:t>减少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37.8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431A2" w:rsidRPr="002431A2">
        <w:rPr>
          <w:rFonts w:ascii="仿宋_GB2312" w:eastAsia="仿宋_GB2312" w:hAnsi="Calibri" w:cs="Times New Roman" w:hint="eastAsia"/>
          <w:sz w:val="32"/>
          <w:szCs w:val="32"/>
        </w:rPr>
        <w:t>下降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2.65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%。其中：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t>公务接待费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减少78.36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lastRenderedPageBreak/>
        <w:t>万元，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下降2.29%，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t>原因是20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CC5764" w:rsidRPr="00CC5764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厉行节约。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公务用车购置及运行维护费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增加47.87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增长4.45</w:t>
      </w:r>
      <w:r w:rsidR="00EA1122" w:rsidRPr="002431A2">
        <w:rPr>
          <w:rFonts w:ascii="仿宋_GB2312" w:eastAsia="仿宋_GB2312" w:hAnsi="Calibri" w:cs="Times New Roman" w:hint="eastAsia"/>
          <w:sz w:val="32"/>
          <w:szCs w:val="32"/>
        </w:rPr>
        <w:t>%。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原因是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年我市</w:t>
      </w:r>
      <w:r w:rsidR="001F27E8" w:rsidRPr="001F27E8">
        <w:rPr>
          <w:rFonts w:ascii="仿宋_GB2312" w:eastAsia="仿宋_GB2312" w:hAnsi="Calibri" w:cs="Times New Roman" w:hint="eastAsia"/>
          <w:sz w:val="32"/>
          <w:szCs w:val="32"/>
        </w:rPr>
        <w:t>公务用车运行维护费</w:t>
      </w:r>
      <w:r w:rsidR="0076130F">
        <w:rPr>
          <w:rFonts w:ascii="仿宋_GB2312" w:eastAsia="仿宋_GB2312" w:hAnsi="Calibri" w:cs="Times New Roman" w:hint="eastAsia"/>
          <w:sz w:val="32"/>
          <w:szCs w:val="32"/>
        </w:rPr>
        <w:t>增加。</w:t>
      </w:r>
      <w:r w:rsidR="00C461B5">
        <w:rPr>
          <w:rFonts w:ascii="仿宋_GB2312" w:eastAsia="仿宋_GB2312" w:hAnsi="Calibri" w:cs="Times New Roman" w:hint="eastAsia"/>
          <w:color w:val="000000"/>
          <w:sz w:val="32"/>
          <w:szCs w:val="32"/>
        </w:rPr>
        <w:t>因公出国（境）费0万元，比2019年减少7.21万元，2020年我市无公务人员因公出国（境）。</w:t>
      </w:r>
    </w:p>
    <w:p w:rsidR="00EA1122" w:rsidRPr="00042391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</w:t>
      </w: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bookmarkStart w:id="0" w:name="_GoBack"/>
      <w:bookmarkEnd w:id="0"/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 马尔康市财政局</w:t>
      </w:r>
    </w:p>
    <w:p w:rsidR="00EA1122" w:rsidRPr="00EA1122" w:rsidRDefault="00042391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202</w:t>
      </w:r>
      <w:r w:rsidR="0076130F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年10月</w:t>
      </w:r>
      <w:r w:rsidR="00621965">
        <w:rPr>
          <w:rFonts w:ascii="仿宋_GB2312" w:eastAsia="仿宋_GB2312" w:hAnsi="Calibri" w:cs="Times New Roman" w:hint="eastAsia"/>
          <w:color w:val="000000"/>
          <w:sz w:val="32"/>
          <w:szCs w:val="32"/>
        </w:rPr>
        <w:t>11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日</w:t>
      </w:r>
    </w:p>
    <w:sectPr w:rsidR="00EA1122" w:rsidRPr="00EA1122" w:rsidSect="009D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BA" w:rsidRDefault="006E5DBA" w:rsidP="001C69BE">
      <w:r>
        <w:separator/>
      </w:r>
    </w:p>
  </w:endnote>
  <w:endnote w:type="continuationSeparator" w:id="0">
    <w:p w:rsidR="006E5DBA" w:rsidRDefault="006E5DBA" w:rsidP="001C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BA" w:rsidRDefault="006E5DBA" w:rsidP="001C69BE">
      <w:r>
        <w:separator/>
      </w:r>
    </w:p>
  </w:footnote>
  <w:footnote w:type="continuationSeparator" w:id="0">
    <w:p w:rsidR="006E5DBA" w:rsidRDefault="006E5DBA" w:rsidP="001C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BE"/>
    <w:rsid w:val="00035FDB"/>
    <w:rsid w:val="00042391"/>
    <w:rsid w:val="00050E7B"/>
    <w:rsid w:val="0006185A"/>
    <w:rsid w:val="001747A2"/>
    <w:rsid w:val="001C69BE"/>
    <w:rsid w:val="001F27E8"/>
    <w:rsid w:val="002039F2"/>
    <w:rsid w:val="002431A2"/>
    <w:rsid w:val="003B73A0"/>
    <w:rsid w:val="003D7254"/>
    <w:rsid w:val="004D6A71"/>
    <w:rsid w:val="005C69D1"/>
    <w:rsid w:val="00621965"/>
    <w:rsid w:val="006B675D"/>
    <w:rsid w:val="006E5DBA"/>
    <w:rsid w:val="0076130F"/>
    <w:rsid w:val="00783869"/>
    <w:rsid w:val="007A581E"/>
    <w:rsid w:val="008428AD"/>
    <w:rsid w:val="008544C9"/>
    <w:rsid w:val="00946F38"/>
    <w:rsid w:val="009862D9"/>
    <w:rsid w:val="009D078C"/>
    <w:rsid w:val="009E2A2E"/>
    <w:rsid w:val="009F2161"/>
    <w:rsid w:val="00A13698"/>
    <w:rsid w:val="00C27635"/>
    <w:rsid w:val="00C461B5"/>
    <w:rsid w:val="00CC5764"/>
    <w:rsid w:val="00CE6F3E"/>
    <w:rsid w:val="00DE2DE7"/>
    <w:rsid w:val="00E54125"/>
    <w:rsid w:val="00EA1122"/>
    <w:rsid w:val="00F06611"/>
    <w:rsid w:val="00F254F6"/>
    <w:rsid w:val="00F6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B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B73A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B73A0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B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B73A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B73A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2022-07-20T02:27:00Z</dcterms:created>
  <dcterms:modified xsi:type="dcterms:W3CDTF">2022-07-20T02:27:00Z</dcterms:modified>
</cp:coreProperties>
</file>